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23952"/>
          <w:sz w:val="48"/>
        </w:rPr>
        <w:t>GAISSF® v1.0</w:t>
        <w:br/>
        <w:t>AEROSPACE SECTOR IMPLEMENTATION GUIDE</w:t>
      </w:r>
    </w:p>
    <w:p>
      <w:pPr>
        <w:jc w:val="center"/>
      </w:pPr>
      <w:r>
        <w:rPr>
          <w:b/>
        </w:rPr>
        <w:t>SEC-050 | Version 1.0 | Emergency Publication Candidate</w:t>
        <w:br/>
        <w:t>Published by ODA3 Institute</w:t>
      </w:r>
    </w:p>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Document ID</w:t>
            </w:r>
          </w:p>
        </w:tc>
        <w:tc>
          <w:tcPr>
            <w:tcW w:type="dxa" w:w="5112"/>
          </w:tcPr>
          <w:p>
            <w:r>
              <w:t>SEC-050</w:t>
            </w:r>
          </w:p>
        </w:tc>
      </w:tr>
      <w:tr>
        <w:tc>
          <w:tcPr>
            <w:tcW w:type="dxa" w:w="5112"/>
            <w:shd w:fill="D9EAF2"/>
          </w:tcPr>
          <w:p>
            <w:r>
              <w:t>Version</w:t>
            </w:r>
          </w:p>
        </w:tc>
        <w:tc>
          <w:tcPr>
            <w:tcW w:type="dxa" w:w="5112"/>
          </w:tcPr>
          <w:p>
            <w:r>
              <w:t>1.0</w:t>
            </w:r>
          </w:p>
        </w:tc>
      </w:tr>
      <w:tr>
        <w:tc>
          <w:tcPr>
            <w:tcW w:type="dxa" w:w="5112"/>
            <w:shd w:fill="D9EAF2"/>
          </w:tcPr>
          <w:p>
            <w:r>
              <w:t>Status</w:t>
            </w:r>
          </w:p>
        </w:tc>
        <w:tc>
          <w:tcPr>
            <w:tcW w:type="dxa" w:w="5112"/>
          </w:tcPr>
          <w:p>
            <w:r>
              <w:t>Publication Ready Subject to DISP-001 normative catalogue correction</w:t>
            </w:r>
          </w:p>
        </w:tc>
      </w:tr>
      <w:tr>
        <w:tc>
          <w:tcPr>
            <w:tcW w:type="dxa" w:w="5112"/>
            <w:shd w:fill="D9EAF2"/>
          </w:tcPr>
          <w:p>
            <w:r>
              <w:t>Classification</w:t>
            </w:r>
          </w:p>
        </w:tc>
        <w:tc>
          <w:tcPr>
            <w:tcW w:type="dxa" w:w="5112"/>
          </w:tcPr>
          <w:p>
            <w:r>
              <w:t>Informative sector implementation guide</w:t>
            </w:r>
          </w:p>
        </w:tc>
      </w:tr>
      <w:tr>
        <w:tc>
          <w:tcPr>
            <w:tcW w:type="dxa" w:w="5112"/>
            <w:shd w:fill="D9EAF2"/>
          </w:tcPr>
          <w:p>
            <w:r>
              <w:t>Control baseline</w:t>
            </w:r>
          </w:p>
        </w:tc>
        <w:tc>
          <w:tcPr>
            <w:tcW w:type="dxa" w:w="5112"/>
          </w:tcPr>
          <w:p>
            <w:r>
              <w:t>GAISSF-NOR-001 v1.0 - 59 controls</w:t>
            </w:r>
          </w:p>
        </w:tc>
      </w:tr>
      <w:tr>
        <w:tc>
          <w:tcPr>
            <w:tcW w:type="dxa" w:w="5112"/>
            <w:shd w:fill="D9EAF2"/>
          </w:tcPr>
          <w:p>
            <w:r>
              <w:t>Publication date</w:t>
            </w:r>
          </w:p>
        </w:tc>
        <w:tc>
          <w:tcPr>
            <w:tcW w:type="dxa" w:w="5112"/>
          </w:tcPr>
          <w:p>
            <w:r>
              <w:t>30 June 2026</w:t>
            </w:r>
          </w:p>
        </w:tc>
      </w:tr>
      <w:tr>
        <w:tc>
          <w:tcPr>
            <w:tcW w:type="dxa" w:w="5112"/>
            <w:shd w:fill="D9EAF2"/>
          </w:tcPr>
          <w:p>
            <w:r>
              <w:t>Publisher</w:t>
            </w:r>
          </w:p>
        </w:tc>
        <w:tc>
          <w:tcPr>
            <w:tcW w:type="dxa" w:w="5112"/>
          </w:tcPr>
          <w:p>
            <w:r>
              <w:t>ODA3 Institute</w:t>
            </w:r>
          </w:p>
        </w:tc>
      </w:tr>
      <w:tr>
        <w:tc>
          <w:tcPr>
            <w:tcW w:type="dxa" w:w="5112"/>
            <w:shd w:fill="D9EAF2"/>
          </w:tcPr>
          <w:p>
            <w:r>
              <w:t>Legal entity</w:t>
            </w:r>
          </w:p>
        </w:tc>
        <w:tc>
          <w:tcPr>
            <w:tcW w:type="dxa" w:w="5112"/>
          </w:tcPr>
          <w:p>
            <w:r>
              <w:t>ODA3 Pvt Ltd (legal notices only)</w:t>
            </w:r>
          </w:p>
        </w:tc>
      </w:tr>
    </w:tbl>
    <w:p>
      <w:r>
        <w:br w:type="page"/>
      </w:r>
    </w:p>
    <w:p>
      <w:pPr>
        <w:pStyle w:val="Heading1"/>
      </w:pPr>
      <w:r>
        <w:t>Publication Decision and Precedence</w:t>
      </w:r>
    </w:p>
    <w:p>
      <w:r>
        <w:t>This edition is complete for informative sector publication except for DISP-001: the separately controlled NOR-004 catalogue artefact must be corrected or formally withdrawn before an unqualified “Publication Ready” declaration. SEC-050 uses GAISSF-NOR-001 exclusively as its normative control source.</w:t>
      </w:r>
    </w:p>
    <w:p>
      <w:r>
        <w:t>Where SEC-050 conflicts with a normative GAISSF publication, the normative publication prevails. External aerospace materials are references only; this edition makes no clause-level equivalence, means-of-compliance or regulatory-acceptance claim.</w:t>
      </w:r>
    </w:p>
    <w:p>
      <w:pPr>
        <w:pStyle w:val="Heading1"/>
      </w:pPr>
      <w:r>
        <w:t>Executive Summary</w:t>
      </w:r>
    </w:p>
    <w:p>
      <w:r>
        <w:t>SEC-050 translates 59 GAISSF controls into aerospace implementation guidance for aviation, space, launch, manufacturing, MRO, ground segments and enterprise AI. The revision removes generic template content, separates normative authority from sector evidence, differentiates 24 use cases and 15 threats, and provides nine conceptual architectures and 28 evidence specifications.</w:t>
      </w:r>
    </w:p>
    <w:p>
      <w:pPr>
        <w:pStyle w:val="Heading1"/>
      </w:pPr>
      <w:r>
        <w:t>Master Notably Absent</w:t>
      </w:r>
    </w:p>
    <w:p>
      <w:pPr>
        <w:pStyle w:val="ListBullet"/>
      </w:pPr>
      <w:r>
        <w:t>No legal advice or determination of jurisdictional applicability.</w:t>
      </w:r>
    </w:p>
    <w:p>
      <w:pPr>
        <w:pStyle w:val="ListBullet"/>
      </w:pPr>
      <w:r>
        <w:t>No airworthiness, spaceworthiness, type-design, operational or mission approval.</w:t>
      </w:r>
    </w:p>
    <w:p>
      <w:pPr>
        <w:pStyle w:val="ListBullet"/>
      </w:pPr>
      <w:r>
        <w:t>No replacement for applicable safety, development-assurance, hardware, software, security or mission-assurance processes.</w:t>
      </w:r>
    </w:p>
    <w:p>
      <w:pPr>
        <w:pStyle w:val="ListBullet"/>
      </w:pPr>
      <w:r>
        <w:t>No direct mapping from SEC-050 criticality to DAL, SIL or other formal assurance level.</w:t>
      </w:r>
    </w:p>
    <w:p>
      <w:pPr>
        <w:pStyle w:val="ListBullet"/>
      </w:pPr>
      <w:r>
        <w:t>No approved means of compliance or regulator acceptance.</w:t>
      </w:r>
    </w:p>
    <w:p>
      <w:pPr>
        <w:pStyle w:val="ListBullet"/>
      </w:pPr>
      <w:r>
        <w:t>No assertion that military, defence, national-security, classified or export-controlled applications are covered without separate legal and assurance scoping.</w:t>
      </w:r>
    </w:p>
    <w:p>
      <w:pPr>
        <w:pStyle w:val="ListBullet"/>
      </w:pPr>
      <w:r>
        <w:t>No mature public aerospace-AI actuarial dataset supporting generalised financial-loss estimates.</w:t>
      </w:r>
    </w:p>
    <w:p>
      <w:pPr>
        <w:pStyle w:val="ListBullet"/>
      </w:pPr>
      <w:r>
        <w:t>No guarantee that controls eliminate residual risk, prevent incidents or predict future operational performance.</w:t>
      </w:r>
    </w:p>
    <w:p>
      <w:pPr>
        <w:pStyle w:val="ListBullet"/>
      </w:pPr>
      <w:r>
        <w:t>No universal applicability of prompt-injection, agentic or generative-AI controls to embedded flight or spacecraft systems.</w:t>
      </w:r>
    </w:p>
    <w:p>
      <w:pPr>
        <w:pStyle w:val="ListBullet"/>
      </w:pPr>
      <w:r>
        <w:t>No assertion that the conceptual architectures are approved designs.</w:t>
      </w:r>
    </w:p>
    <w:p>
      <w:pPr>
        <w:pStyle w:val="Heading1"/>
      </w:pPr>
      <w:r>
        <w:t>1. Scope and Application</w:t>
      </w:r>
    </w:p>
    <w:p>
      <w:r>
        <w:t>The guide applies according to actual intended function, architecture, authority and consequence. It distinguishes embedded aviation ML, aviation enterprise/ground AI, onboard space autonomy, space ground-segment AI and generative or agentic systems.</w:t>
      </w:r>
    </w:p>
    <w:p>
      <w:pPr>
        <w:pStyle w:val="Heading1"/>
      </w:pPr>
      <w:r>
        <w:t>2. Aerospace AI System Classes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Class</w:t>
            </w:r>
          </w:p>
        </w:tc>
        <w:tc>
          <w:tcPr>
            <w:tcW w:type="dxa" w:w="5112"/>
          </w:tcPr>
          <w:p>
            <w:r>
              <w:t>Applicability principle</w:t>
            </w:r>
          </w:p>
        </w:tc>
      </w:tr>
      <w:tr>
        <w:tc>
          <w:tcPr>
            <w:tcW w:type="dxa" w:w="5112"/>
            <w:shd w:fill="D9EAF2"/>
          </w:tcPr>
          <w:p>
            <w:r>
              <w:t>Embedded aviation ML</w:t>
            </w:r>
          </w:p>
        </w:tc>
        <w:tc>
          <w:tcPr>
            <w:tcW w:type="dxa" w:w="5112"/>
          </w:tcPr>
          <w:p>
            <w:r>
              <w:t>Certification-relevant or operationally consequential software/model component; prompts and GenAI controls apply only if present.</w:t>
            </w:r>
          </w:p>
        </w:tc>
      </w:tr>
      <w:tr>
        <w:tc>
          <w:tcPr>
            <w:tcW w:type="dxa" w:w="5112"/>
            <w:shd w:fill="D9EAF2"/>
          </w:tcPr>
          <w:p>
            <w:r>
              <w:t>Aviation enterprise and ground AI</w:t>
            </w:r>
          </w:p>
        </w:tc>
        <w:tc>
          <w:tcPr>
            <w:tcW w:type="dxa" w:w="5112"/>
          </w:tcPr>
          <w:p>
            <w:r>
              <w:t>Maintenance, engineering, airline, airport and ATM support; data, GenAI, identity and workflow controls often dominate.</w:t>
            </w:r>
          </w:p>
        </w:tc>
      </w:tr>
      <w:tr>
        <w:tc>
          <w:tcPr>
            <w:tcW w:type="dxa" w:w="5112"/>
            <w:shd w:fill="D9EAF2"/>
          </w:tcPr>
          <w:p>
            <w:r>
              <w:t>Onboard space autonomy</w:t>
            </w:r>
          </w:p>
        </w:tc>
        <w:tc>
          <w:tcPr>
            <w:tcW w:type="dxa" w:w="5112"/>
          </w:tcPr>
          <w:p>
            <w:r>
              <w:t>Delayed intervention, bounded action, resource and mission constraints dominate.</w:t>
            </w:r>
          </w:p>
        </w:tc>
      </w:tr>
      <w:tr>
        <w:tc>
          <w:tcPr>
            <w:tcW w:type="dxa" w:w="5112"/>
            <w:shd w:fill="D9EAF2"/>
          </w:tcPr>
          <w:p>
            <w:r>
              <w:t>Space ground segment</w:t>
            </w:r>
          </w:p>
        </w:tc>
        <w:tc>
          <w:tcPr>
            <w:tcW w:type="dxa" w:w="5112"/>
          </w:tcPr>
          <w:p>
            <w:r>
              <w:t>Command separation, privileged access, telemetry integrity and provider dependencies dominate.</w:t>
            </w:r>
          </w:p>
        </w:tc>
      </w:tr>
      <w:tr>
        <w:tc>
          <w:tcPr>
            <w:tcW w:type="dxa" w:w="5112"/>
            <w:shd w:fill="D9EAF2"/>
          </w:tcPr>
          <w:p>
            <w:r>
              <w:t>Physical AI</w:t>
            </w:r>
          </w:p>
        </w:tc>
        <w:tc>
          <w:tcPr>
            <w:tcW w:type="dxa" w:w="5112"/>
          </w:tcPr>
          <w:p>
            <w:r>
              <w:t>Sensor, actuator, environment, timing and independent safety constraints dominate.</w:t>
            </w:r>
          </w:p>
        </w:tc>
      </w:tr>
    </w:tbl>
    <w:p>
      <w:pPr>
        <w:pStyle w:val="Heading1"/>
      </w:pPr>
      <w:r>
        <w:t>3. Criticality and Non-equivalence</w:t>
      </w:r>
    </w:p>
    <w:p>
      <w:r>
        <w:t>SEC-050 criticality is an implementation prioritisation aid. It shall not be converted directly into a DAL, SIL, software level, hardware level, failure-condition classification or mission class. Those determinations arise from the applicable safety and system-development process.</w:t>
      </w:r>
    </w:p>
    <w:p>
      <w:pPr>
        <w:pStyle w:val="Heading1"/>
      </w:pPr>
      <w:r>
        <w:t>4. General Aerospace Implementation Principles</w:t>
      </w:r>
    </w:p>
    <w:p>
      <w:pPr>
        <w:pStyle w:val="ListBullet"/>
      </w:pPr>
      <w:r>
        <w:t>Treat AI as an integrated system, not a model-only asset.</w:t>
      </w:r>
    </w:p>
    <w:p>
      <w:pPr>
        <w:pStyle w:val="ListBullet"/>
      </w:pPr>
      <w:r>
        <w:t>Bind evidence to exact hardware, software, model, data, prompt, retrieval and threshold baselines.</w:t>
      </w:r>
    </w:p>
    <w:p>
      <w:pPr>
        <w:pStyle w:val="ListBullet"/>
      </w:pPr>
      <w:r>
        <w:t>Separate recommendation, approval and command authority.</w:t>
      </w:r>
    </w:p>
    <w:p>
      <w:pPr>
        <w:pStyle w:val="ListBullet"/>
      </w:pPr>
      <w:r>
        <w:t>Make degraded mode, communications loss, sensor failure and rollback explicit.</w:t>
      </w:r>
    </w:p>
    <w:p>
      <w:pPr>
        <w:pStyle w:val="ListBullet"/>
      </w:pPr>
      <w:r>
        <w:t>Assess common-mode effects across fleet, constellation and shared providers.</w:t>
      </w:r>
    </w:p>
    <w:p>
      <w:pPr>
        <w:pStyle w:val="ListBullet"/>
      </w:pPr>
      <w:r>
        <w:t>Record data and simulation limitations, especially rare-event scarcity and simulator-to-reality gaps.</w:t>
      </w:r>
    </w:p>
    <w:p>
      <w:pPr>
        <w:pStyle w:val="ListBullet"/>
      </w:pPr>
      <w:r>
        <w:t>Coordinate security containment with safety, mission and operational authority.</w:t>
      </w:r>
    </w:p>
    <w:p>
      <w:pPr>
        <w:pStyle w:val="ListBullet"/>
      </w:pPr>
      <w:r>
        <w:t>Do not use financial estimates without an explicit formula, assumptions, range and confidence.</w:t>
      </w:r>
    </w:p>
    <w:p>
      <w:pPr>
        <w:pStyle w:val="Heading1"/>
      </w:pPr>
      <w:r>
        <w:t>5. Control-by-Control Aerospace Interpretation</w:t>
      </w:r>
    </w:p>
    <w:p>
      <w:pPr>
        <w:pStyle w:val="Heading2"/>
      </w:pPr>
      <w:r>
        <w:t>D1-CTL-01 - DATASET PROVENANCE &amp; POISONING PREVENTION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Hash verification + source allowlist + poisoning detection.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data</w:t>
            </w:r>
          </w:p>
        </w:tc>
      </w:tr>
      <w:tr>
        <w:tc>
          <w:tcPr>
            <w:tcW w:type="dxa" w:w="5112"/>
            <w:shd w:fill="D9EAF2"/>
          </w:tcPr>
          <w:p>
            <w:r>
              <w:t>Aviation applicability</w:t>
            </w:r>
          </w:p>
        </w:tc>
        <w:tc>
          <w:tcPr>
            <w:tcW w:type="dxa" w:w="5112"/>
          </w:tcPr>
          <w:p>
            <w:r>
              <w:t>For flight, maintenance and airport use, distinguish certified or controlled engineering data from operational, passenger, weather, navigation and third-party feeds. Record aircraft type, tail/fleet coverage, geography, season and sensor configuration.</w:t>
            </w:r>
          </w:p>
        </w:tc>
      </w:tr>
      <w:tr>
        <w:tc>
          <w:tcPr>
            <w:tcW w:type="dxa" w:w="5112"/>
            <w:shd w:fill="D9EAF2"/>
          </w:tcPr>
          <w:p>
            <w:r>
              <w:t>Space applicability</w:t>
            </w:r>
          </w:p>
        </w:tc>
        <w:tc>
          <w:tcPr>
            <w:tcW w:type="dxa" w:w="5112"/>
          </w:tcPr>
          <w:p>
            <w:r>
              <w:t>For spacecraft and ground systems, record mission phase, orbit or trajectory regime, payload mode, ground-station source, time correlation and communications gaps. Preserve provenance across onboard filtering and delayed downlink.</w:t>
            </w:r>
          </w:p>
        </w:tc>
      </w:tr>
      <w:tr>
        <w:tc>
          <w:tcPr>
            <w:tcW w:type="dxa" w:w="5112"/>
            <w:shd w:fill="D9EAF2"/>
          </w:tcPr>
          <w:p>
            <w:r>
              <w:t>Aerospace interpretation</w:t>
            </w:r>
          </w:p>
        </w:tc>
        <w:tc>
          <w:tcPr>
            <w:tcW w:type="dxa" w:w="5112"/>
          </w:tcPr>
          <w:p>
            <w:r>
              <w:t>Establish traceable lineage from acquisition through cleaning, labelling, simulation, transformation, training, evaluation and operational use. Treat rare-event scarcity and simulator-to-reality differences as explicit evidence limitations.</w:t>
            </w:r>
          </w:p>
        </w:tc>
      </w:tr>
      <w:tr>
        <w:tc>
          <w:tcPr>
            <w:tcW w:type="dxa" w:w="5112"/>
            <w:shd w:fill="D9EAF2"/>
          </w:tcPr>
          <w:p>
            <w:r>
              <w:t>Minimum evidence</w:t>
            </w:r>
          </w:p>
        </w:tc>
        <w:tc>
          <w:tcPr>
            <w:tcW w:type="dxa" w:w="5112"/>
          </w:tcPr>
          <w:p>
            <w:r>
              <w:t>Control owner and applicability decision; system/configuration baseline; data-specific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Select a material dataset and reproduce its lineage, legal/contractual rights, transformations, integrity checks, coverage limits and linkage to the model release that consumed it.</w:t>
            </w:r>
          </w:p>
        </w:tc>
      </w:tr>
      <w:tr>
        <w:tc>
          <w:tcPr>
            <w:tcW w:type="dxa" w:w="5112"/>
            <w:shd w:fill="D9EAF2"/>
          </w:tcPr>
          <w:p>
            <w:r>
              <w:t>Failure indicators</w:t>
            </w:r>
          </w:p>
        </w:tc>
        <w:tc>
          <w:tcPr>
            <w:tcW w:type="dxa" w:w="5112"/>
          </w:tcPr>
          <w:p>
            <w:r>
              <w:t>Missing source or licence; mixed controlled/uncontrolled data; unrecorded synthetic augmentation; absent rare-event coverage analysis; stale navigation or maintenance data; dataset hash does not match release evidence.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D1-CTL-02 - MODEL EXTRACTION RESISTANCE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Rate limiting + diversity detection + extraction monitoring.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agentic</w:t>
            </w:r>
          </w:p>
        </w:tc>
      </w:tr>
      <w:tr>
        <w:tc>
          <w:tcPr>
            <w:tcW w:type="dxa" w:w="5112"/>
            <w:shd w:fill="D9EAF2"/>
          </w:tcPr>
          <w:p>
            <w:r>
              <w:t>Aviation applicability</w:t>
            </w:r>
          </w:p>
        </w:tc>
        <w:tc>
          <w:tcPr>
            <w:tcW w:type="dxa" w:w="5112"/>
          </w:tcPr>
          <w:p>
            <w:r>
              <w:t>Relevant when AI can initiate, sequence or recommend actions affecting dispatch, maintenance, ground movement, UAS, AAM or operational systems. Human oversight must be feasible within the time available; “human in the loop” alone is not evidence of effective control.</w:t>
            </w:r>
          </w:p>
        </w:tc>
      </w:tr>
      <w:tr>
        <w:tc>
          <w:tcPr>
            <w:tcW w:type="dxa" w:w="5112"/>
            <w:shd w:fill="D9EAF2"/>
          </w:tcPr>
          <w:p>
            <w:r>
              <w:t>Space applicability</w:t>
            </w:r>
          </w:p>
        </w:tc>
        <w:tc>
          <w:tcPr>
            <w:tcW w:type="dxa" w:w="5112"/>
          </w:tcPr>
          <w:p>
            <w:r>
              <w:t>Relevant to onboard autonomy, fault management, planning, rendezvous/proximity operations and ground automation. Intervention may be delayed or unavailable, requiring pre-authorised action envelopes and independent constraints.</w:t>
            </w:r>
          </w:p>
        </w:tc>
      </w:tr>
      <w:tr>
        <w:tc>
          <w:tcPr>
            <w:tcW w:type="dxa" w:w="5112"/>
            <w:shd w:fill="D9EAF2"/>
          </w:tcPr>
          <w:p>
            <w:r>
              <w:t>Aerospace interpretation</w:t>
            </w:r>
          </w:p>
        </w:tc>
        <w:tc>
          <w:tcPr>
            <w:tcW w:type="dxa" w:w="5112"/>
          </w:tcPr>
          <w:p>
            <w:r>
              <w:t>Define permitted actions, authority boundaries, preconditions, rate and resource limits, independent monitors, inhibit/abort paths and recovery behaviour. Separate recommendation from command authority.</w:t>
            </w:r>
          </w:p>
        </w:tc>
      </w:tr>
      <w:tr>
        <w:tc>
          <w:tcPr>
            <w:tcW w:type="dxa" w:w="5112"/>
            <w:shd w:fill="D9EAF2"/>
          </w:tcPr>
          <w:p>
            <w:r>
              <w:t>Minimum evidence</w:t>
            </w:r>
          </w:p>
        </w:tc>
        <w:tc>
          <w:tcPr>
            <w:tcW w:type="dxa" w:w="5112"/>
          </w:tcPr>
          <w:p>
            <w:r>
              <w:t>Control owner and applicability decision; system/configuration baseline; agentic-specific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Attempt an out-of-scope action, dependency failure and communications-loss scenario. Verify that the system remains inside its authorised action envelope and produces complete decision and command evidence.</w:t>
            </w:r>
          </w:p>
        </w:tc>
      </w:tr>
      <w:tr>
        <w:tc>
          <w:tcPr>
            <w:tcW w:type="dxa" w:w="5112"/>
            <w:shd w:fill="D9EAF2"/>
          </w:tcPr>
          <w:p>
            <w:r>
              <w:t>Failure indicators</w:t>
            </w:r>
          </w:p>
        </w:tc>
        <w:tc>
          <w:tcPr>
            <w:tcW w:type="dxa" w:w="5112"/>
          </w:tcPr>
          <w:p>
            <w:r>
              <w:t>Agent obtains broader credentials than intended; action chain is not bounded; operator cannot distinguish recommendation from command; no safe state under link loss; autonomous recovery conflicts with mission constraints.</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D1-CTL-03 - BEHAVIORAL DRIFT DETECTION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Baseline profiling + KL divergence monitoring + accuracy tracking.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operations</w:t>
            </w:r>
          </w:p>
        </w:tc>
      </w:tr>
      <w:tr>
        <w:tc>
          <w:tcPr>
            <w:tcW w:type="dxa" w:w="5112"/>
            <w:shd w:fill="D9EAF2"/>
          </w:tcPr>
          <w:p>
            <w:r>
              <w:t>Aviation applicability</w:t>
            </w:r>
          </w:p>
        </w:tc>
        <w:tc>
          <w:tcPr>
            <w:tcW w:type="dxa" w:w="5112"/>
          </w:tcPr>
          <w:p>
            <w:r>
              <w:t>Monitor by aircraft type, fleet, route/environment, software/model baseline and operational context. Ensure alerts integrate with operations, maintenance, safety and security processes without creating unsafe workload.</w:t>
            </w:r>
          </w:p>
        </w:tc>
      </w:tr>
      <w:tr>
        <w:tc>
          <w:tcPr>
            <w:tcW w:type="dxa" w:w="5112"/>
            <w:shd w:fill="D9EAF2"/>
          </w:tcPr>
          <w:p>
            <w:r>
              <w:t>Space applicability</w:t>
            </w:r>
          </w:p>
        </w:tc>
        <w:tc>
          <w:tcPr>
            <w:tcW w:type="dxa" w:w="5112"/>
          </w:tcPr>
          <w:p>
            <w:r>
              <w:t>Monitor by spacecraft, constellation, mission phase, payload mode, ground station and command baseline. Design for intermittent downlink and delayed forensic access.</w:t>
            </w:r>
          </w:p>
        </w:tc>
      </w:tr>
      <w:tr>
        <w:tc>
          <w:tcPr>
            <w:tcW w:type="dxa" w:w="5112"/>
            <w:shd w:fill="D9EAF2"/>
          </w:tcPr>
          <w:p>
            <w:r>
              <w:t>Aerospace interpretation</w:t>
            </w:r>
          </w:p>
        </w:tc>
        <w:tc>
          <w:tcPr>
            <w:tcW w:type="dxa" w:w="5112"/>
          </w:tcPr>
          <w:p>
            <w:r>
              <w:t>Define baseline behaviour, telemetry coverage, time synchronisation, thresholds, alert owners, operational response and evidence retention. Detect model/data drift, provider changes, policy bypass and control degradation.</w:t>
            </w:r>
          </w:p>
        </w:tc>
      </w:tr>
      <w:tr>
        <w:tc>
          <w:tcPr>
            <w:tcW w:type="dxa" w:w="5112"/>
            <w:shd w:fill="D9EAF2"/>
          </w:tcPr>
          <w:p>
            <w:r>
              <w:t>Minimum evidence</w:t>
            </w:r>
          </w:p>
        </w:tc>
        <w:tc>
          <w:tcPr>
            <w:tcW w:type="dxa" w:w="5112"/>
          </w:tcPr>
          <w:p>
            <w:r>
              <w:t>Control owner and applicability decision; system/configuration baseline; operations-specific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Trace a production alert or simulated threshold crossing from telemetry through triage, operational decision, corrective action and closure. Confirm gaps in downlink or logging are visible rather than silently ignored.</w:t>
            </w:r>
          </w:p>
        </w:tc>
      </w:tr>
      <w:tr>
        <w:tc>
          <w:tcPr>
            <w:tcW w:type="dxa" w:w="5112"/>
            <w:shd w:fill="D9EAF2"/>
          </w:tcPr>
          <w:p>
            <w:r>
              <w:t>Failure indicators</w:t>
            </w:r>
          </w:p>
        </w:tc>
        <w:tc>
          <w:tcPr>
            <w:tcW w:type="dxa" w:w="5112"/>
          </w:tcPr>
          <w:p>
            <w:r>
              <w:t>No per-baseline monitoring; time stamps cannot be correlated; fleet averages hide one configuration; alert has no operational owner; provider model changes without detection; log retention is shorter than investigation need.</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D1-CTL-04 - FEDERATED LEARNING POISONING PREVENTION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Gradient anomaly detection + robust aggregation.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D1-CTL-05 - EMBEDDING SPACE ROBUSTNESS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Adversarial training + certified robustness measurement.</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D1-CTL-06 - POST-QUANTUM MODEL SIGNING &amp; CRYPTO HARDENING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PQC signing (ML-DSA/SLH-DSA) + PQC key exchange (ML-KEM).</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D1-CTL-07 - LORA/ADAPTER INTEGRITY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Adapter scanning + provenance verification + registry allowlist.</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D1-CTL-08 - MODEL MERGE ATTACK DETECTION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Pre-registration behavioural evaluation + regression testing.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D1-CTL-09 - QUANTIZATION BACKDOOR SCREENING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Cross-precision behavioural comparison + delta threshold monitoring.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D2-CTL-01 - DIRECT PROMPT INJECTION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Input validation + adversarial pattern matching + system prompt isolation + guardrail sidecar.</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genai</w:t>
            </w:r>
          </w:p>
        </w:tc>
      </w:tr>
      <w:tr>
        <w:tc>
          <w:tcPr>
            <w:tcW w:type="dxa" w:w="5112"/>
            <w:shd w:fill="D9EAF2"/>
          </w:tcPr>
          <w:p>
            <w:r>
              <w:t>Aviation applicability</w:t>
            </w:r>
          </w:p>
        </w:tc>
        <w:tc>
          <w:tcPr>
            <w:tcW w:type="dxa" w:w="5112"/>
          </w:tcPr>
          <w:p>
            <w:r>
              <w:t>Primarily relevant to maintenance copilots, technical-publication support, engineering assistants, airport/airline operations and ground systems. It is not presumed applicable to deterministic embedded flight control unless such technology is actually used.</w:t>
            </w:r>
          </w:p>
        </w:tc>
      </w:tr>
      <w:tr>
        <w:tc>
          <w:tcPr>
            <w:tcW w:type="dxa" w:w="5112"/>
            <w:shd w:fill="D9EAF2"/>
          </w:tcPr>
          <w:p>
            <w:r>
              <w:t>Space applicability</w:t>
            </w:r>
          </w:p>
        </w:tc>
        <w:tc>
          <w:tcPr>
            <w:tcW w:type="dxa" w:w="5112"/>
          </w:tcPr>
          <w:p>
            <w:r>
              <w:t>Primarily relevant to engineering, mission planning, analyst support, ground operations and knowledge retrieval. Onboard applicability requires explicit confirmation of model type, authority and resource allocation.</w:t>
            </w:r>
          </w:p>
        </w:tc>
      </w:tr>
      <w:tr>
        <w:tc>
          <w:tcPr>
            <w:tcW w:type="dxa" w:w="5112"/>
            <w:shd w:fill="D9EAF2"/>
          </w:tcPr>
          <w:p>
            <w:r>
              <w:t>Aerospace interpretation</w:t>
            </w:r>
          </w:p>
        </w:tc>
        <w:tc>
          <w:tcPr>
            <w:tcW w:type="dxa" w:w="5112"/>
          </w:tcPr>
          <w:p>
            <w:r>
              <w:t>Control prompts, retrieval sources, context, tool access, generated content and human approval. Technical instructions, code and operational recommendations require traceable sources and qualified verification before use.</w:t>
            </w:r>
          </w:p>
        </w:tc>
      </w:tr>
      <w:tr>
        <w:tc>
          <w:tcPr>
            <w:tcW w:type="dxa" w:w="5112"/>
            <w:shd w:fill="D9EAF2"/>
          </w:tcPr>
          <w:p>
            <w:r>
              <w:t>Minimum evidence</w:t>
            </w:r>
          </w:p>
        </w:tc>
        <w:tc>
          <w:tcPr>
            <w:tcW w:type="dxa" w:w="5112"/>
          </w:tcPr>
          <w:p>
            <w:r>
              <w:t>Control owner and applicability decision; system/configuration baseline; genai-specific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Run representative direct and indirect injection tests; inspect retrieval provenance and tool permissions; sample outputs for source traceability; verify that consequential use requires documented human approval.</w:t>
            </w:r>
          </w:p>
        </w:tc>
      </w:tr>
      <w:tr>
        <w:tc>
          <w:tcPr>
            <w:tcW w:type="dxa" w:w="5112"/>
            <w:shd w:fill="D9EAF2"/>
          </w:tcPr>
          <w:p>
            <w:r>
              <w:t>Failure indicators</w:t>
            </w:r>
          </w:p>
        </w:tc>
        <w:tc>
          <w:tcPr>
            <w:tcW w:type="dxa" w:w="5112"/>
          </w:tcPr>
          <w:p>
            <w:r>
              <w:t>Generated maintenance step used without controlled-source verification; hidden instruction in retrieved document changes behaviour; proprietary or export-controlled data sent to an unauthorised service; tool action exceeds approved scope.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D2-CTL-02 - INDIRECT PROMPT INJECTION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Contextual separation + source allowlisting + output validation + RAG sanitization pipeline.</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genai</w:t>
            </w:r>
          </w:p>
        </w:tc>
      </w:tr>
      <w:tr>
        <w:tc>
          <w:tcPr>
            <w:tcW w:type="dxa" w:w="5112"/>
            <w:shd w:fill="D9EAF2"/>
          </w:tcPr>
          <w:p>
            <w:r>
              <w:t>Aviation applicability</w:t>
            </w:r>
          </w:p>
        </w:tc>
        <w:tc>
          <w:tcPr>
            <w:tcW w:type="dxa" w:w="5112"/>
          </w:tcPr>
          <w:p>
            <w:r>
              <w:t>Primarily relevant to maintenance copilots, technical-publication support, engineering assistants, airport/airline operations and ground systems. It is not presumed applicable to deterministic embedded flight control unless such technology is actually used.</w:t>
            </w:r>
          </w:p>
        </w:tc>
      </w:tr>
      <w:tr>
        <w:tc>
          <w:tcPr>
            <w:tcW w:type="dxa" w:w="5112"/>
            <w:shd w:fill="D9EAF2"/>
          </w:tcPr>
          <w:p>
            <w:r>
              <w:t>Space applicability</w:t>
            </w:r>
          </w:p>
        </w:tc>
        <w:tc>
          <w:tcPr>
            <w:tcW w:type="dxa" w:w="5112"/>
          </w:tcPr>
          <w:p>
            <w:r>
              <w:t>Primarily relevant to engineering, mission planning, analyst support, ground operations and knowledge retrieval. Onboard applicability requires explicit confirmation of model type, authority and resource allocation.</w:t>
            </w:r>
          </w:p>
        </w:tc>
      </w:tr>
      <w:tr>
        <w:tc>
          <w:tcPr>
            <w:tcW w:type="dxa" w:w="5112"/>
            <w:shd w:fill="D9EAF2"/>
          </w:tcPr>
          <w:p>
            <w:r>
              <w:t>Aerospace interpretation</w:t>
            </w:r>
          </w:p>
        </w:tc>
        <w:tc>
          <w:tcPr>
            <w:tcW w:type="dxa" w:w="5112"/>
          </w:tcPr>
          <w:p>
            <w:r>
              <w:t>Control prompts, retrieval sources, context, tool access, generated content and human approval. Technical instructions, code and operational recommendations require traceable sources and qualified verification before use.</w:t>
            </w:r>
          </w:p>
        </w:tc>
      </w:tr>
      <w:tr>
        <w:tc>
          <w:tcPr>
            <w:tcW w:type="dxa" w:w="5112"/>
            <w:shd w:fill="D9EAF2"/>
          </w:tcPr>
          <w:p>
            <w:r>
              <w:t>Minimum evidence</w:t>
            </w:r>
          </w:p>
        </w:tc>
        <w:tc>
          <w:tcPr>
            <w:tcW w:type="dxa" w:w="5112"/>
          </w:tcPr>
          <w:p>
            <w:r>
              <w:t>Control owner and applicability decision; system/configuration baseline; genai-specific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Run representative direct and indirect injection tests; inspect retrieval provenance and tool permissions; sample outputs for source traceability; verify that consequential use requires documented human approval.</w:t>
            </w:r>
          </w:p>
        </w:tc>
      </w:tr>
      <w:tr>
        <w:tc>
          <w:tcPr>
            <w:tcW w:type="dxa" w:w="5112"/>
            <w:shd w:fill="D9EAF2"/>
          </w:tcPr>
          <w:p>
            <w:r>
              <w:t>Failure indicators</w:t>
            </w:r>
          </w:p>
        </w:tc>
        <w:tc>
          <w:tcPr>
            <w:tcW w:type="dxa" w:w="5112"/>
          </w:tcPr>
          <w:p>
            <w:r>
              <w:t>Generated maintenance step used without controlled-source verification; hidden instruction in retrieved document changes behaviour; proprietary or export-controlled data sent to an unauthorised service; tool action exceeds approved scope.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D2-CTL-03 - JAILBREAK RESISTANCE TESTING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Quarterly red-team prompt library + adversarial training + automated refusal monitoring.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assurance</w:t>
            </w:r>
          </w:p>
        </w:tc>
      </w:tr>
      <w:tr>
        <w:tc>
          <w:tcPr>
            <w:tcW w:type="dxa" w:w="5112"/>
            <w:shd w:fill="D9EAF2"/>
          </w:tcPr>
          <w:p>
            <w:r>
              <w:t>Aviation applicability</w:t>
            </w:r>
          </w:p>
        </w:tc>
        <w:tc>
          <w:tcPr>
            <w:tcW w:type="dxa" w:w="5112"/>
          </w:tcPr>
          <w:p>
            <w:r>
              <w:t>Use representative aircraft, simulator, environmental, operational and human-in-the-loop conditions. Evidence may support—but does not replace—applicable certification and safety processes.</w:t>
            </w:r>
          </w:p>
        </w:tc>
      </w:tr>
      <w:tr>
        <w:tc>
          <w:tcPr>
            <w:tcW w:type="dxa" w:w="5112"/>
            <w:shd w:fill="D9EAF2"/>
          </w:tcPr>
          <w:p>
            <w:r>
              <w:t>Space applicability</w:t>
            </w:r>
          </w:p>
        </w:tc>
        <w:tc>
          <w:tcPr>
            <w:tcW w:type="dxa" w:w="5112"/>
          </w:tcPr>
          <w:p>
            <w:r>
              <w:t>Use mission-phase, orbital/trajectory, communications, radiation/resource and ground-segment scenarios. Include delayed detection and inaccessible-asset conditions.</w:t>
            </w:r>
          </w:p>
        </w:tc>
      </w:tr>
      <w:tr>
        <w:tc>
          <w:tcPr>
            <w:tcW w:type="dxa" w:w="5112"/>
            <w:shd w:fill="D9EAF2"/>
          </w:tcPr>
          <w:p>
            <w:r>
              <w:t>Aerospace interpretation</w:t>
            </w:r>
          </w:p>
        </w:tc>
        <w:tc>
          <w:tcPr>
            <w:tcW w:type="dxa" w:w="5112"/>
          </w:tcPr>
          <w:p>
            <w:r>
              <w:t>Predefine acceptance criteria, configurations, datasets, scenarios and uncertainty treatment. Test expected, edge, degraded, adversarial and recovery conditions and preserve enough detail for independent repetition.</w:t>
            </w:r>
          </w:p>
        </w:tc>
      </w:tr>
      <w:tr>
        <w:tc>
          <w:tcPr>
            <w:tcW w:type="dxa" w:w="5112"/>
            <w:shd w:fill="D9EAF2"/>
          </w:tcPr>
          <w:p>
            <w:r>
              <w:t>Minimum evidence</w:t>
            </w:r>
          </w:p>
        </w:tc>
        <w:tc>
          <w:tcPr>
            <w:tcW w:type="dxa" w:w="5112"/>
          </w:tcPr>
          <w:p>
            <w:r>
              <w:t>Control owner and applicability decision; system/configuration baseline; assurance-specific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Reperform a risk-based sample, confirm the tested configuration matches the release, inspect failed cases and verify that limitations were carried into operational restrictions and monitoring.</w:t>
            </w:r>
          </w:p>
        </w:tc>
      </w:tr>
      <w:tr>
        <w:tc>
          <w:tcPr>
            <w:tcW w:type="dxa" w:w="5112"/>
            <w:shd w:fill="D9EAF2"/>
          </w:tcPr>
          <w:p>
            <w:r>
              <w:t>Failure indicators</w:t>
            </w:r>
          </w:p>
        </w:tc>
        <w:tc>
          <w:tcPr>
            <w:tcW w:type="dxa" w:w="5112"/>
          </w:tcPr>
          <w:p>
            <w:r>
              <w:t>Only average-case metrics; test data overlaps training data; no degraded-mode or rare-event scenarios; unapproved threshold changes; assessor lacks independence; failures are excluded from reported results.</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D2-CTL-04 - MULTI-MODAL INJECTION DEFENSE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Multi-modal content scanning + steganography detection + modality-specific guardrails.</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D2-CTL-05 - FUNCTION CALL/TOOL CALL INJECTION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Parameter schema validation + allowlist enforcement + sandboxed execution.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agentic</w:t>
            </w:r>
          </w:p>
        </w:tc>
      </w:tr>
      <w:tr>
        <w:tc>
          <w:tcPr>
            <w:tcW w:type="dxa" w:w="5112"/>
            <w:shd w:fill="D9EAF2"/>
          </w:tcPr>
          <w:p>
            <w:r>
              <w:t>Aviation applicability</w:t>
            </w:r>
          </w:p>
        </w:tc>
        <w:tc>
          <w:tcPr>
            <w:tcW w:type="dxa" w:w="5112"/>
          </w:tcPr>
          <w:p>
            <w:r>
              <w:t>Relevant when AI can initiate, sequence or recommend actions affecting dispatch, maintenance, ground movement, UAS, AAM or operational systems. Human oversight must be feasible within the time available; “human in the loop” alone is not evidence of effective control.</w:t>
            </w:r>
          </w:p>
        </w:tc>
      </w:tr>
      <w:tr>
        <w:tc>
          <w:tcPr>
            <w:tcW w:type="dxa" w:w="5112"/>
            <w:shd w:fill="D9EAF2"/>
          </w:tcPr>
          <w:p>
            <w:r>
              <w:t>Space applicability</w:t>
            </w:r>
          </w:p>
        </w:tc>
        <w:tc>
          <w:tcPr>
            <w:tcW w:type="dxa" w:w="5112"/>
          </w:tcPr>
          <w:p>
            <w:r>
              <w:t>Relevant to onboard autonomy, fault management, planning, rendezvous/proximity operations and ground automation. Intervention may be delayed or unavailable, requiring pre-authorised action envelopes and independent constraints.</w:t>
            </w:r>
          </w:p>
        </w:tc>
      </w:tr>
      <w:tr>
        <w:tc>
          <w:tcPr>
            <w:tcW w:type="dxa" w:w="5112"/>
            <w:shd w:fill="D9EAF2"/>
          </w:tcPr>
          <w:p>
            <w:r>
              <w:t>Aerospace interpretation</w:t>
            </w:r>
          </w:p>
        </w:tc>
        <w:tc>
          <w:tcPr>
            <w:tcW w:type="dxa" w:w="5112"/>
          </w:tcPr>
          <w:p>
            <w:r>
              <w:t>Define permitted actions, authority boundaries, preconditions, rate and resource limits, independent monitors, inhibit/abort paths and recovery behaviour. Separate recommendation from command authority.</w:t>
            </w:r>
          </w:p>
        </w:tc>
      </w:tr>
      <w:tr>
        <w:tc>
          <w:tcPr>
            <w:tcW w:type="dxa" w:w="5112"/>
            <w:shd w:fill="D9EAF2"/>
          </w:tcPr>
          <w:p>
            <w:r>
              <w:t>Minimum evidence</w:t>
            </w:r>
          </w:p>
        </w:tc>
        <w:tc>
          <w:tcPr>
            <w:tcW w:type="dxa" w:w="5112"/>
          </w:tcPr>
          <w:p>
            <w:r>
              <w:t>Control owner and applicability decision; system/configuration baseline; agentic-specific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Attempt an out-of-scope action, dependency failure and communications-loss scenario. Verify that the system remains inside its authorised action envelope and produces complete decision and command evidence.</w:t>
            </w:r>
          </w:p>
        </w:tc>
      </w:tr>
      <w:tr>
        <w:tc>
          <w:tcPr>
            <w:tcW w:type="dxa" w:w="5112"/>
            <w:shd w:fill="D9EAF2"/>
          </w:tcPr>
          <w:p>
            <w:r>
              <w:t>Failure indicators</w:t>
            </w:r>
          </w:p>
        </w:tc>
        <w:tc>
          <w:tcPr>
            <w:tcW w:type="dxa" w:w="5112"/>
          </w:tcPr>
          <w:p>
            <w:r>
              <w:t>Agent obtains broader credentials than intended; action chain is not bounded; operator cannot distinguish recommendation from command; no safe state under link loss; autonomous recovery conflicts with mission constraints.</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D2-CTL-06 - CROSS-CONTEXT HIJACKING MITIGATION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Context window segmentation + prompt anchoring + attention boundary enforcement.</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D3-CTL-01 - LEAST AGENCY ENFORCEMENT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Role-based tool scoping + policy-as-code + dynamic permission revocation.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D3-CTL-02 - INTER-AGENT COMMUNICATION SECURITY</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mTLS for agent mesh + message signing + payload validation.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agentic</w:t>
            </w:r>
          </w:p>
        </w:tc>
      </w:tr>
      <w:tr>
        <w:tc>
          <w:tcPr>
            <w:tcW w:type="dxa" w:w="5112"/>
            <w:shd w:fill="D9EAF2"/>
          </w:tcPr>
          <w:p>
            <w:r>
              <w:t>Aviation applicability</w:t>
            </w:r>
          </w:p>
        </w:tc>
        <w:tc>
          <w:tcPr>
            <w:tcW w:type="dxa" w:w="5112"/>
          </w:tcPr>
          <w:p>
            <w:r>
              <w:t>Relevant when AI can initiate, sequence or recommend actions affecting dispatch, maintenance, ground movement, UAS, AAM or operational systems. Human oversight must be feasible within the time available; “human in the loop” alone is not evidence of effective control.</w:t>
            </w:r>
          </w:p>
        </w:tc>
      </w:tr>
      <w:tr>
        <w:tc>
          <w:tcPr>
            <w:tcW w:type="dxa" w:w="5112"/>
            <w:shd w:fill="D9EAF2"/>
          </w:tcPr>
          <w:p>
            <w:r>
              <w:t>Space applicability</w:t>
            </w:r>
          </w:p>
        </w:tc>
        <w:tc>
          <w:tcPr>
            <w:tcW w:type="dxa" w:w="5112"/>
          </w:tcPr>
          <w:p>
            <w:r>
              <w:t>Relevant to onboard autonomy, fault management, planning, rendezvous/proximity operations and ground automation. Intervention may be delayed or unavailable, requiring pre-authorised action envelopes and independent constraints.</w:t>
            </w:r>
          </w:p>
        </w:tc>
      </w:tr>
      <w:tr>
        <w:tc>
          <w:tcPr>
            <w:tcW w:type="dxa" w:w="5112"/>
            <w:shd w:fill="D9EAF2"/>
          </w:tcPr>
          <w:p>
            <w:r>
              <w:t>Aerospace interpretation</w:t>
            </w:r>
          </w:p>
        </w:tc>
        <w:tc>
          <w:tcPr>
            <w:tcW w:type="dxa" w:w="5112"/>
          </w:tcPr>
          <w:p>
            <w:r>
              <w:t>Define permitted actions, authority boundaries, preconditions, rate and resource limits, independent monitors, inhibit/abort paths and recovery behaviour. Separate recommendation from command authority.</w:t>
            </w:r>
          </w:p>
        </w:tc>
      </w:tr>
      <w:tr>
        <w:tc>
          <w:tcPr>
            <w:tcW w:type="dxa" w:w="5112"/>
            <w:shd w:fill="D9EAF2"/>
          </w:tcPr>
          <w:p>
            <w:r>
              <w:t>Minimum evidence</w:t>
            </w:r>
          </w:p>
        </w:tc>
        <w:tc>
          <w:tcPr>
            <w:tcW w:type="dxa" w:w="5112"/>
          </w:tcPr>
          <w:p>
            <w:r>
              <w:t>Control owner and applicability decision; system/configuration baseline; agentic-specific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Attempt an out-of-scope action, dependency failure and communications-loss scenario. Verify that the system remains inside its authorised action envelope and produces complete decision and command evidence.</w:t>
            </w:r>
          </w:p>
        </w:tc>
      </w:tr>
      <w:tr>
        <w:tc>
          <w:tcPr>
            <w:tcW w:type="dxa" w:w="5112"/>
            <w:shd w:fill="D9EAF2"/>
          </w:tcPr>
          <w:p>
            <w:r>
              <w:t>Failure indicators</w:t>
            </w:r>
          </w:p>
        </w:tc>
        <w:tc>
          <w:tcPr>
            <w:tcW w:type="dxa" w:w="5112"/>
          </w:tcPr>
          <w:p>
            <w:r>
              <w:t>Agent obtains broader credentials than intended; action chain is not bounded; operator cannot distinguish recommendation from command; no safe state under link loss; autonomous recovery conflicts with mission constraints.</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D3-CTL-03 - AGENTIC PROMPT CHAINING DETECTION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Cross-session behavioural correlation + chain pattern detection + anomaly scoring.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genai</w:t>
            </w:r>
          </w:p>
        </w:tc>
      </w:tr>
      <w:tr>
        <w:tc>
          <w:tcPr>
            <w:tcW w:type="dxa" w:w="5112"/>
            <w:shd w:fill="D9EAF2"/>
          </w:tcPr>
          <w:p>
            <w:r>
              <w:t>Aviation applicability</w:t>
            </w:r>
          </w:p>
        </w:tc>
        <w:tc>
          <w:tcPr>
            <w:tcW w:type="dxa" w:w="5112"/>
          </w:tcPr>
          <w:p>
            <w:r>
              <w:t>Primarily relevant to maintenance copilots, technical-publication support, engineering assistants, airport/airline operations and ground systems. It is not presumed applicable to deterministic embedded flight control unless such technology is actually used.</w:t>
            </w:r>
          </w:p>
        </w:tc>
      </w:tr>
      <w:tr>
        <w:tc>
          <w:tcPr>
            <w:tcW w:type="dxa" w:w="5112"/>
            <w:shd w:fill="D9EAF2"/>
          </w:tcPr>
          <w:p>
            <w:r>
              <w:t>Space applicability</w:t>
            </w:r>
          </w:p>
        </w:tc>
        <w:tc>
          <w:tcPr>
            <w:tcW w:type="dxa" w:w="5112"/>
          </w:tcPr>
          <w:p>
            <w:r>
              <w:t>Primarily relevant to engineering, mission planning, analyst support, ground operations and knowledge retrieval. Onboard applicability requires explicit confirmation of model type, authority and resource allocation.</w:t>
            </w:r>
          </w:p>
        </w:tc>
      </w:tr>
      <w:tr>
        <w:tc>
          <w:tcPr>
            <w:tcW w:type="dxa" w:w="5112"/>
            <w:shd w:fill="D9EAF2"/>
          </w:tcPr>
          <w:p>
            <w:r>
              <w:t>Aerospace interpretation</w:t>
            </w:r>
          </w:p>
        </w:tc>
        <w:tc>
          <w:tcPr>
            <w:tcW w:type="dxa" w:w="5112"/>
          </w:tcPr>
          <w:p>
            <w:r>
              <w:t>Control prompts, retrieval sources, context, tool access, generated content and human approval. Technical instructions, code and operational recommendations require traceable sources and qualified verification before use.</w:t>
            </w:r>
          </w:p>
        </w:tc>
      </w:tr>
      <w:tr>
        <w:tc>
          <w:tcPr>
            <w:tcW w:type="dxa" w:w="5112"/>
            <w:shd w:fill="D9EAF2"/>
          </w:tcPr>
          <w:p>
            <w:r>
              <w:t>Minimum evidence</w:t>
            </w:r>
          </w:p>
        </w:tc>
        <w:tc>
          <w:tcPr>
            <w:tcW w:type="dxa" w:w="5112"/>
          </w:tcPr>
          <w:p>
            <w:r>
              <w:t>Control owner and applicability decision; system/configuration baseline; genai-specific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Run representative direct and indirect injection tests; inspect retrieval provenance and tool permissions; sample outputs for source traceability; verify that consequential use requires documented human approval.</w:t>
            </w:r>
          </w:p>
        </w:tc>
      </w:tr>
      <w:tr>
        <w:tc>
          <w:tcPr>
            <w:tcW w:type="dxa" w:w="5112"/>
            <w:shd w:fill="D9EAF2"/>
          </w:tcPr>
          <w:p>
            <w:r>
              <w:t>Failure indicators</w:t>
            </w:r>
          </w:p>
        </w:tc>
        <w:tc>
          <w:tcPr>
            <w:tcW w:type="dxa" w:w="5112"/>
          </w:tcPr>
          <w:p>
            <w:r>
              <w:t>Generated maintenance step used without controlled-source verification; hidden instruction in retrieved document changes behaviour; proprietary or export-controlled data sent to an unauthorised service; tool action exceeds approved scope.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D3-CTL-04 - EMBODIED AI SAFETY CONTROLS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Sensor integrity verification + safety interlocks + fail-safe state enforcement.</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D3-CTL-05 - MULTI-AGENT TRUST CHAIN ATTESTATION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SPIFFE/SPIRE workload identity + short-lived certificates + continuous attestation.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agentic</w:t>
            </w:r>
          </w:p>
        </w:tc>
      </w:tr>
      <w:tr>
        <w:tc>
          <w:tcPr>
            <w:tcW w:type="dxa" w:w="5112"/>
            <w:shd w:fill="D9EAF2"/>
          </w:tcPr>
          <w:p>
            <w:r>
              <w:t>Aviation applicability</w:t>
            </w:r>
          </w:p>
        </w:tc>
        <w:tc>
          <w:tcPr>
            <w:tcW w:type="dxa" w:w="5112"/>
          </w:tcPr>
          <w:p>
            <w:r>
              <w:t>Relevant when AI can initiate, sequence or recommend actions affecting dispatch, maintenance, ground movement, UAS, AAM or operational systems. Human oversight must be feasible within the time available; “human in the loop” alone is not evidence of effective control.</w:t>
            </w:r>
          </w:p>
        </w:tc>
      </w:tr>
      <w:tr>
        <w:tc>
          <w:tcPr>
            <w:tcW w:type="dxa" w:w="5112"/>
            <w:shd w:fill="D9EAF2"/>
          </w:tcPr>
          <w:p>
            <w:r>
              <w:t>Space applicability</w:t>
            </w:r>
          </w:p>
        </w:tc>
        <w:tc>
          <w:tcPr>
            <w:tcW w:type="dxa" w:w="5112"/>
          </w:tcPr>
          <w:p>
            <w:r>
              <w:t>Relevant to onboard autonomy, fault management, planning, rendezvous/proximity operations and ground automation. Intervention may be delayed or unavailable, requiring pre-authorised action envelopes and independent constraints.</w:t>
            </w:r>
          </w:p>
        </w:tc>
      </w:tr>
      <w:tr>
        <w:tc>
          <w:tcPr>
            <w:tcW w:type="dxa" w:w="5112"/>
            <w:shd w:fill="D9EAF2"/>
          </w:tcPr>
          <w:p>
            <w:r>
              <w:t>Aerospace interpretation</w:t>
            </w:r>
          </w:p>
        </w:tc>
        <w:tc>
          <w:tcPr>
            <w:tcW w:type="dxa" w:w="5112"/>
          </w:tcPr>
          <w:p>
            <w:r>
              <w:t>Define permitted actions, authority boundaries, preconditions, rate and resource limits, independent monitors, inhibit/abort paths and recovery behaviour. Separate recommendation from command authority.</w:t>
            </w:r>
          </w:p>
        </w:tc>
      </w:tr>
      <w:tr>
        <w:tc>
          <w:tcPr>
            <w:tcW w:type="dxa" w:w="5112"/>
            <w:shd w:fill="D9EAF2"/>
          </w:tcPr>
          <w:p>
            <w:r>
              <w:t>Minimum evidence</w:t>
            </w:r>
          </w:p>
        </w:tc>
        <w:tc>
          <w:tcPr>
            <w:tcW w:type="dxa" w:w="5112"/>
          </w:tcPr>
          <w:p>
            <w:r>
              <w:t>Control owner and applicability decision; system/configuration baseline; agentic-specific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Attempt an out-of-scope action, dependency failure and communications-loss scenario. Verify that the system remains inside its authorised action envelope and produces complete decision and command evidence.</w:t>
            </w:r>
          </w:p>
        </w:tc>
      </w:tr>
      <w:tr>
        <w:tc>
          <w:tcPr>
            <w:tcW w:type="dxa" w:w="5112"/>
            <w:shd w:fill="D9EAF2"/>
          </w:tcPr>
          <w:p>
            <w:r>
              <w:t>Failure indicators</w:t>
            </w:r>
          </w:p>
        </w:tc>
        <w:tc>
          <w:tcPr>
            <w:tcW w:type="dxa" w:w="5112"/>
          </w:tcPr>
          <w:p>
            <w:r>
              <w:t>Agent obtains broader credentials than intended; action chain is not bounded; operator cannot distinguish recommendation from command; no safe state under link loss; autonomous recovery conflicts with mission constraints.</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D3-CTL-06 - PERSISTENT MEMORY EXFILTRATION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User-scoped memory isolation + encryption at rest + query-level access controls.</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D3-CTL-07 - SECURE MEMORY LIFECYCLE MANAGEMENT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Cryptographic deletion + lifecycle policy enforcement + retention auditing.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D4-CTL-01 - AI BILL OF MATERIALS (AI BOM) MAINTENANCE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Automated BOM generation + version tracking + registry synchronization.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D4-CTL-02 - MODEL FILE &amp; ARTIFACT SCANNING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Static analysis + deserialization sandboxing + signature verification.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D4-CTL-03 - MODEL HUB &amp; REGISTRY VETTING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Provenance verification + license compliance + security scorecard.</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D4-CTL-04 - MCP SERVER BEHAVIORAL MONITORING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Tool-call logging + anomaly detection + access control enforcement.</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operations</w:t>
            </w:r>
          </w:p>
        </w:tc>
      </w:tr>
      <w:tr>
        <w:tc>
          <w:tcPr>
            <w:tcW w:type="dxa" w:w="5112"/>
            <w:shd w:fill="D9EAF2"/>
          </w:tcPr>
          <w:p>
            <w:r>
              <w:t>Aviation applicability</w:t>
            </w:r>
          </w:p>
        </w:tc>
        <w:tc>
          <w:tcPr>
            <w:tcW w:type="dxa" w:w="5112"/>
          </w:tcPr>
          <w:p>
            <w:r>
              <w:t>Monitor by aircraft type, fleet, route/environment, software/model baseline and operational context. Ensure alerts integrate with operations, maintenance, safety and security processes without creating unsafe workload.</w:t>
            </w:r>
          </w:p>
        </w:tc>
      </w:tr>
      <w:tr>
        <w:tc>
          <w:tcPr>
            <w:tcW w:type="dxa" w:w="5112"/>
            <w:shd w:fill="D9EAF2"/>
          </w:tcPr>
          <w:p>
            <w:r>
              <w:t>Space applicability</w:t>
            </w:r>
          </w:p>
        </w:tc>
        <w:tc>
          <w:tcPr>
            <w:tcW w:type="dxa" w:w="5112"/>
          </w:tcPr>
          <w:p>
            <w:r>
              <w:t>Monitor by spacecraft, constellation, mission phase, payload mode, ground station and command baseline. Design for intermittent downlink and delayed forensic access.</w:t>
            </w:r>
          </w:p>
        </w:tc>
      </w:tr>
      <w:tr>
        <w:tc>
          <w:tcPr>
            <w:tcW w:type="dxa" w:w="5112"/>
            <w:shd w:fill="D9EAF2"/>
          </w:tcPr>
          <w:p>
            <w:r>
              <w:t>Aerospace interpretation</w:t>
            </w:r>
          </w:p>
        </w:tc>
        <w:tc>
          <w:tcPr>
            <w:tcW w:type="dxa" w:w="5112"/>
          </w:tcPr>
          <w:p>
            <w:r>
              <w:t>Define baseline behaviour, telemetry coverage, time synchronisation, thresholds, alert owners, operational response and evidence retention. Detect model/data drift, provider changes, policy bypass and control degradation.</w:t>
            </w:r>
          </w:p>
        </w:tc>
      </w:tr>
      <w:tr>
        <w:tc>
          <w:tcPr>
            <w:tcW w:type="dxa" w:w="5112"/>
            <w:shd w:fill="D9EAF2"/>
          </w:tcPr>
          <w:p>
            <w:r>
              <w:t>Minimum evidence</w:t>
            </w:r>
          </w:p>
        </w:tc>
        <w:tc>
          <w:tcPr>
            <w:tcW w:type="dxa" w:w="5112"/>
          </w:tcPr>
          <w:p>
            <w:r>
              <w:t>Control owner and applicability decision; system/configuration baseline; operations-specific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Trace a production alert or simulated threshold crossing from telemetry through triage, operational decision, corrective action and closure. Confirm gaps in downlink or logging are visible rather than silently ignored.</w:t>
            </w:r>
          </w:p>
        </w:tc>
      </w:tr>
      <w:tr>
        <w:tc>
          <w:tcPr>
            <w:tcW w:type="dxa" w:w="5112"/>
            <w:shd w:fill="D9EAF2"/>
          </w:tcPr>
          <w:p>
            <w:r>
              <w:t>Failure indicators</w:t>
            </w:r>
          </w:p>
        </w:tc>
        <w:tc>
          <w:tcPr>
            <w:tcW w:type="dxa" w:w="5112"/>
          </w:tcPr>
          <w:p>
            <w:r>
              <w:t>No per-baseline monitoring; time stamps cannot be correlated; fleet averages hide one configuration; alert has no operational owner; provider model changes without detection; log retention is shorter than investigation need.</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D4-CTL-05 - THIRD-PARTY AI API SECURITY ASSESSMENT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Contractual security requirements + penetration testing + data flow mapping.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supply</w:t>
            </w:r>
          </w:p>
        </w:tc>
      </w:tr>
      <w:tr>
        <w:tc>
          <w:tcPr>
            <w:tcW w:type="dxa" w:w="5112"/>
            <w:shd w:fill="D9EAF2"/>
          </w:tcPr>
          <w:p>
            <w:r>
              <w:t>Aviation applicability</w:t>
            </w:r>
          </w:p>
        </w:tc>
        <w:tc>
          <w:tcPr>
            <w:tcW w:type="dxa" w:w="5112"/>
          </w:tcPr>
          <w:p>
            <w:r>
              <w:t>Applies across OEM, avionics, software, model, cloud, data, MRO and engineering suppliers. Requirements should flow down according to design and operational authority, safety relevance and access to controlled technical data.</w:t>
            </w:r>
          </w:p>
        </w:tc>
      </w:tr>
      <w:tr>
        <w:tc>
          <w:tcPr>
            <w:tcW w:type="dxa" w:w="5112"/>
            <w:shd w:fill="D9EAF2"/>
          </w:tcPr>
          <w:p>
            <w:r>
              <w:t>Space applicability</w:t>
            </w:r>
          </w:p>
        </w:tc>
        <w:tc>
          <w:tcPr>
            <w:tcW w:type="dxa" w:w="5112"/>
          </w:tcPr>
          <w:p>
            <w:r>
              <w:t>Applies across spacecraft, launch, ground-station, payload, cloud, analytics and communications suppliers. Consider long support periods, component substitution, export restrictions and remote support jurisdictions.</w:t>
            </w:r>
          </w:p>
        </w:tc>
      </w:tr>
      <w:tr>
        <w:tc>
          <w:tcPr>
            <w:tcW w:type="dxa" w:w="5112"/>
            <w:shd w:fill="D9EAF2"/>
          </w:tcPr>
          <w:p>
            <w:r>
              <w:t>Aerospace interpretation</w:t>
            </w:r>
          </w:p>
        </w:tc>
        <w:tc>
          <w:tcPr>
            <w:tcW w:type="dxa" w:w="5112"/>
          </w:tcPr>
          <w:p>
            <w:r>
              <w:t>Require component and model provenance, subcontractor visibility, signed releases, vulnerability and incident cooperation, change notification, support/EOL commitments and evidence delivery. Avoid relying on generic attestations where technical evidence is available.</w:t>
            </w:r>
          </w:p>
        </w:tc>
      </w:tr>
      <w:tr>
        <w:tc>
          <w:tcPr>
            <w:tcW w:type="dxa" w:w="5112"/>
            <w:shd w:fill="D9EAF2"/>
          </w:tcPr>
          <w:p>
            <w:r>
              <w:t>Minimum evidence</w:t>
            </w:r>
          </w:p>
        </w:tc>
        <w:tc>
          <w:tcPr>
            <w:tcW w:type="dxa" w:w="5112"/>
          </w:tcPr>
          <w:p>
            <w:r>
              <w:t>Control owner and applicability decision; system/configuration baseline; supply-specific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Trace one critical supplier component from contract and due diligence through build manifest, release approval, deployment, vulnerability notification and support obligation.</w:t>
            </w:r>
          </w:p>
        </w:tc>
      </w:tr>
      <w:tr>
        <w:tc>
          <w:tcPr>
            <w:tcW w:type="dxa" w:w="5112"/>
            <w:shd w:fill="D9EAF2"/>
          </w:tcPr>
          <w:p>
            <w:r>
              <w:t>Failure indicators</w:t>
            </w:r>
          </w:p>
        </w:tc>
        <w:tc>
          <w:tcPr>
            <w:tcW w:type="dxa" w:w="5112"/>
          </w:tcPr>
          <w:p>
            <w:r>
              <w:t>Unknown fourth party; missing model or adapter hash; supplier can change hosted model without notice; no support-end plan; remote privileged access is not recorded; contractual evidence rights are absent.</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D4-CTL-06 - SHADOW AI DISCOVERY &amp; GOVERNANCE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Network traffic analysis + SaaS discovery + policy enforcement.</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D4-CTL-07 - AI SOFTWARE COMPOSITION ANALYSIS (SCA)</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Dependency scanning + CVE matching + automated patching.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D5-CTL-01 - HARMFUL CONTENT BLOCKING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Content safety classifier + refusal engine.</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genai</w:t>
            </w:r>
          </w:p>
        </w:tc>
      </w:tr>
      <w:tr>
        <w:tc>
          <w:tcPr>
            <w:tcW w:type="dxa" w:w="5112"/>
            <w:shd w:fill="D9EAF2"/>
          </w:tcPr>
          <w:p>
            <w:r>
              <w:t>Aviation applicability</w:t>
            </w:r>
          </w:p>
        </w:tc>
        <w:tc>
          <w:tcPr>
            <w:tcW w:type="dxa" w:w="5112"/>
          </w:tcPr>
          <w:p>
            <w:r>
              <w:t>Primarily relevant to maintenance copilots, technical-publication support, engineering assistants, airport/airline operations and ground systems. It is not presumed applicable to deterministic embedded flight control unless such technology is actually used.</w:t>
            </w:r>
          </w:p>
        </w:tc>
      </w:tr>
      <w:tr>
        <w:tc>
          <w:tcPr>
            <w:tcW w:type="dxa" w:w="5112"/>
            <w:shd w:fill="D9EAF2"/>
          </w:tcPr>
          <w:p>
            <w:r>
              <w:t>Space applicability</w:t>
            </w:r>
          </w:p>
        </w:tc>
        <w:tc>
          <w:tcPr>
            <w:tcW w:type="dxa" w:w="5112"/>
          </w:tcPr>
          <w:p>
            <w:r>
              <w:t>Primarily relevant to engineering, mission planning, analyst support, ground operations and knowledge retrieval. Onboard applicability requires explicit confirmation of model type, authority and resource allocation.</w:t>
            </w:r>
          </w:p>
        </w:tc>
      </w:tr>
      <w:tr>
        <w:tc>
          <w:tcPr>
            <w:tcW w:type="dxa" w:w="5112"/>
            <w:shd w:fill="D9EAF2"/>
          </w:tcPr>
          <w:p>
            <w:r>
              <w:t>Aerospace interpretation</w:t>
            </w:r>
          </w:p>
        </w:tc>
        <w:tc>
          <w:tcPr>
            <w:tcW w:type="dxa" w:w="5112"/>
          </w:tcPr>
          <w:p>
            <w:r>
              <w:t>Control prompts, retrieval sources, context, tool access, generated content and human approval. Technical instructions, code and operational recommendations require traceable sources and qualified verification before use.</w:t>
            </w:r>
          </w:p>
        </w:tc>
      </w:tr>
      <w:tr>
        <w:tc>
          <w:tcPr>
            <w:tcW w:type="dxa" w:w="5112"/>
            <w:shd w:fill="D9EAF2"/>
          </w:tcPr>
          <w:p>
            <w:r>
              <w:t>Minimum evidence</w:t>
            </w:r>
          </w:p>
        </w:tc>
        <w:tc>
          <w:tcPr>
            <w:tcW w:type="dxa" w:w="5112"/>
          </w:tcPr>
          <w:p>
            <w:r>
              <w:t>Control owner and applicability decision; system/configuration baseline; genai-specific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Run representative direct and indirect injection tests; inspect retrieval provenance and tool permissions; sample outputs for source traceability; verify that consequential use requires documented human approval.</w:t>
            </w:r>
          </w:p>
        </w:tc>
      </w:tr>
      <w:tr>
        <w:tc>
          <w:tcPr>
            <w:tcW w:type="dxa" w:w="5112"/>
            <w:shd w:fill="D9EAF2"/>
          </w:tcPr>
          <w:p>
            <w:r>
              <w:t>Failure indicators</w:t>
            </w:r>
          </w:p>
        </w:tc>
        <w:tc>
          <w:tcPr>
            <w:tcW w:type="dxa" w:w="5112"/>
          </w:tcPr>
          <w:p>
            <w:r>
              <w:t>Generated maintenance step used without controlled-source verification; hidden instruction in retrieved document changes behaviour; proprietary or export-controlled data sent to an unauthorised service; tool action exceeds approved scope.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D5-CTL-02 - PII LEAKAGE PREVENTION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PII detection + masking + access controls.</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D5-CTL-03 - COPYRIGHT DETECTION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n-gram overlap detection + refusal.</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D5-CTL-04 - AI WATERMARKING ROBUSTNESS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C2PA-compliant watermarking + tamper resistance testing.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D5-CTL-05 - PRIVACY-BY-DESIGN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Data minimization + purpose limitation + machine unlearning.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D5-CTL-06 - PRIVACY-PRESERVING ML VALIDATION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Differential privacy + membership inference testing.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assurance</w:t>
            </w:r>
          </w:p>
        </w:tc>
      </w:tr>
      <w:tr>
        <w:tc>
          <w:tcPr>
            <w:tcW w:type="dxa" w:w="5112"/>
            <w:shd w:fill="D9EAF2"/>
          </w:tcPr>
          <w:p>
            <w:r>
              <w:t>Aviation applicability</w:t>
            </w:r>
          </w:p>
        </w:tc>
        <w:tc>
          <w:tcPr>
            <w:tcW w:type="dxa" w:w="5112"/>
          </w:tcPr>
          <w:p>
            <w:r>
              <w:t>Use representative aircraft, simulator, environmental, operational and human-in-the-loop conditions. Evidence may support—but does not replace—applicable certification and safety processes.</w:t>
            </w:r>
          </w:p>
        </w:tc>
      </w:tr>
      <w:tr>
        <w:tc>
          <w:tcPr>
            <w:tcW w:type="dxa" w:w="5112"/>
            <w:shd w:fill="D9EAF2"/>
          </w:tcPr>
          <w:p>
            <w:r>
              <w:t>Space applicability</w:t>
            </w:r>
          </w:p>
        </w:tc>
        <w:tc>
          <w:tcPr>
            <w:tcW w:type="dxa" w:w="5112"/>
          </w:tcPr>
          <w:p>
            <w:r>
              <w:t>Use mission-phase, orbital/trajectory, communications, radiation/resource and ground-segment scenarios. Include delayed detection and inaccessible-asset conditions.</w:t>
            </w:r>
          </w:p>
        </w:tc>
      </w:tr>
      <w:tr>
        <w:tc>
          <w:tcPr>
            <w:tcW w:type="dxa" w:w="5112"/>
            <w:shd w:fill="D9EAF2"/>
          </w:tcPr>
          <w:p>
            <w:r>
              <w:t>Aerospace interpretation</w:t>
            </w:r>
          </w:p>
        </w:tc>
        <w:tc>
          <w:tcPr>
            <w:tcW w:type="dxa" w:w="5112"/>
          </w:tcPr>
          <w:p>
            <w:r>
              <w:t>Predefine acceptance criteria, configurations, datasets, scenarios and uncertainty treatment. Test expected, edge, degraded, adversarial and recovery conditions and preserve enough detail for independent repetition.</w:t>
            </w:r>
          </w:p>
        </w:tc>
      </w:tr>
      <w:tr>
        <w:tc>
          <w:tcPr>
            <w:tcW w:type="dxa" w:w="5112"/>
            <w:shd w:fill="D9EAF2"/>
          </w:tcPr>
          <w:p>
            <w:r>
              <w:t>Minimum evidence</w:t>
            </w:r>
          </w:p>
        </w:tc>
        <w:tc>
          <w:tcPr>
            <w:tcW w:type="dxa" w:w="5112"/>
          </w:tcPr>
          <w:p>
            <w:r>
              <w:t>Control owner and applicability decision; system/configuration baseline; assurance-specific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Reperform a risk-based sample, confirm the tested configuration matches the release, inspect failed cases and verify that limitations were carried into operational restrictions and monitoring.</w:t>
            </w:r>
          </w:p>
        </w:tc>
      </w:tr>
      <w:tr>
        <w:tc>
          <w:tcPr>
            <w:tcW w:type="dxa" w:w="5112"/>
            <w:shd w:fill="D9EAF2"/>
          </w:tcPr>
          <w:p>
            <w:r>
              <w:t>Failure indicators</w:t>
            </w:r>
          </w:p>
        </w:tc>
        <w:tc>
          <w:tcPr>
            <w:tcW w:type="dxa" w:w="5112"/>
          </w:tcPr>
          <w:p>
            <w:r>
              <w:t>Only average-case metrics; test data overlaps training data; no degraded-mode or rare-event scenarios; unapproved threshold changes; assessor lacks independence; failures are excluded from reported results.</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D6-CTL-01 - HUMAN-IN-THE-LOOP FOR HIGH-RISK ACTIONS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Approval workflow + policy enforcement + audit log.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agentic</w:t>
            </w:r>
          </w:p>
        </w:tc>
      </w:tr>
      <w:tr>
        <w:tc>
          <w:tcPr>
            <w:tcW w:type="dxa" w:w="5112"/>
            <w:shd w:fill="D9EAF2"/>
          </w:tcPr>
          <w:p>
            <w:r>
              <w:t>Aviation applicability</w:t>
            </w:r>
          </w:p>
        </w:tc>
        <w:tc>
          <w:tcPr>
            <w:tcW w:type="dxa" w:w="5112"/>
          </w:tcPr>
          <w:p>
            <w:r>
              <w:t>Relevant when AI can initiate, sequence or recommend actions affecting dispatch, maintenance, ground movement, UAS, AAM or operational systems. Human oversight must be feasible within the time available; “human in the loop” alone is not evidence of effective control.</w:t>
            </w:r>
          </w:p>
        </w:tc>
      </w:tr>
      <w:tr>
        <w:tc>
          <w:tcPr>
            <w:tcW w:type="dxa" w:w="5112"/>
            <w:shd w:fill="D9EAF2"/>
          </w:tcPr>
          <w:p>
            <w:r>
              <w:t>Space applicability</w:t>
            </w:r>
          </w:p>
        </w:tc>
        <w:tc>
          <w:tcPr>
            <w:tcW w:type="dxa" w:w="5112"/>
          </w:tcPr>
          <w:p>
            <w:r>
              <w:t>Relevant to onboard autonomy, fault management, planning, rendezvous/proximity operations and ground automation. Intervention may be delayed or unavailable, requiring pre-authorised action envelopes and independent constraints.</w:t>
            </w:r>
          </w:p>
        </w:tc>
      </w:tr>
      <w:tr>
        <w:tc>
          <w:tcPr>
            <w:tcW w:type="dxa" w:w="5112"/>
            <w:shd w:fill="D9EAF2"/>
          </w:tcPr>
          <w:p>
            <w:r>
              <w:t>Aerospace interpretation</w:t>
            </w:r>
          </w:p>
        </w:tc>
        <w:tc>
          <w:tcPr>
            <w:tcW w:type="dxa" w:w="5112"/>
          </w:tcPr>
          <w:p>
            <w:r>
              <w:t>Define permitted actions, authority boundaries, preconditions, rate and resource limits, independent monitors, inhibit/abort paths and recovery behaviour. Separate recommendation from command authority.</w:t>
            </w:r>
          </w:p>
        </w:tc>
      </w:tr>
      <w:tr>
        <w:tc>
          <w:tcPr>
            <w:tcW w:type="dxa" w:w="5112"/>
            <w:shd w:fill="D9EAF2"/>
          </w:tcPr>
          <w:p>
            <w:r>
              <w:t>Minimum evidence</w:t>
            </w:r>
          </w:p>
        </w:tc>
        <w:tc>
          <w:tcPr>
            <w:tcW w:type="dxa" w:w="5112"/>
          </w:tcPr>
          <w:p>
            <w:r>
              <w:t>Control owner and applicability decision; system/configuration baseline; agentic-specific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Attempt an out-of-scope action, dependency failure and communications-loss scenario. Verify that the system remains inside its authorised action envelope and produces complete decision and command evidence.</w:t>
            </w:r>
          </w:p>
        </w:tc>
      </w:tr>
      <w:tr>
        <w:tc>
          <w:tcPr>
            <w:tcW w:type="dxa" w:w="5112"/>
            <w:shd w:fill="D9EAF2"/>
          </w:tcPr>
          <w:p>
            <w:r>
              <w:t>Failure indicators</w:t>
            </w:r>
          </w:p>
        </w:tc>
        <w:tc>
          <w:tcPr>
            <w:tcW w:type="dxa" w:w="5112"/>
          </w:tcPr>
          <w:p>
            <w:r>
              <w:t>Agent obtains broader credentials than intended; action chain is not bounded; operator cannot distinguish recommendation from command; no safe state under link loss; autonomous recovery conflicts with mission constraints.</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D6-CTL-02 - AUDIT TRAIL COMPLETENESS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Structured logging + SIEM integration + retention enforcement.</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D6-CTL-03 - AI MODEL CARD COMPLETENESS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Standardized template + version control + public accessibility.</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D6-CTL-04 - AI INCIDENT RESPONSE READINESS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AI-IR runbook + tabletop exercises + containment automation.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incident</w:t>
            </w:r>
          </w:p>
        </w:tc>
      </w:tr>
      <w:tr>
        <w:tc>
          <w:tcPr>
            <w:tcW w:type="dxa" w:w="5112"/>
            <w:shd w:fill="D9EAF2"/>
          </w:tcPr>
          <w:p>
            <w:r>
              <w:t>Aviation applicability</w:t>
            </w:r>
          </w:p>
        </w:tc>
        <w:tc>
          <w:tcPr>
            <w:tcW w:type="dxa" w:w="5112"/>
          </w:tcPr>
          <w:p>
            <w:r>
              <w:t>Coordinate cyber incident response with safety, maintenance, operational control, continued airworthiness and regulator/customer notification processes as applicable. Containment must not create a more hazardous condition.</w:t>
            </w:r>
          </w:p>
        </w:tc>
      </w:tr>
      <w:tr>
        <w:tc>
          <w:tcPr>
            <w:tcW w:type="dxa" w:w="5112"/>
            <w:shd w:fill="D9EAF2"/>
          </w:tcPr>
          <w:p>
            <w:r>
              <w:t>Space applicability</w:t>
            </w:r>
          </w:p>
        </w:tc>
        <w:tc>
          <w:tcPr>
            <w:tcW w:type="dxa" w:w="5112"/>
          </w:tcPr>
          <w:p>
            <w:r>
              <w:t>Coordinate mission anomaly, cyber incident, range/launch safety and ground-segment response. Preserve command history and account for limited access to the affected asset.</w:t>
            </w:r>
          </w:p>
        </w:tc>
      </w:tr>
      <w:tr>
        <w:tc>
          <w:tcPr>
            <w:tcW w:type="dxa" w:w="5112"/>
            <w:shd w:fill="D9EAF2"/>
          </w:tcPr>
          <w:p>
            <w:r>
              <w:t>Aerospace interpretation</w:t>
            </w:r>
          </w:p>
        </w:tc>
        <w:tc>
          <w:tcPr>
            <w:tcW w:type="dxa" w:w="5112"/>
          </w:tcPr>
          <w:p>
            <w:r>
              <w:t>Define AI-specific detection, classification, containment, rollback, operational restriction, evidence preservation, stakeholder communication and return-to-service criteria. Include near misses and common-mode fleet/constellation risk.</w:t>
            </w:r>
          </w:p>
        </w:tc>
      </w:tr>
      <w:tr>
        <w:tc>
          <w:tcPr>
            <w:tcW w:type="dxa" w:w="5112"/>
            <w:shd w:fill="D9EAF2"/>
          </w:tcPr>
          <w:p>
            <w:r>
              <w:t>Minimum evidence</w:t>
            </w:r>
          </w:p>
        </w:tc>
        <w:tc>
          <w:tcPr>
            <w:tcW w:type="dxa" w:w="5112"/>
          </w:tcPr>
          <w:p>
            <w:r>
              <w:t>Control owner and applicability decision; system/configuration baseline; incident-specific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Exercise a scenario involving unsafe output or compromised update. Verify authority to inhibit or roll back, evidence preservation, downstream notification and objective recovery criteria.</w:t>
            </w:r>
          </w:p>
        </w:tc>
      </w:tr>
      <w:tr>
        <w:tc>
          <w:tcPr>
            <w:tcW w:type="dxa" w:w="5112"/>
            <w:shd w:fill="D9EAF2"/>
          </w:tcPr>
          <w:p>
            <w:r>
              <w:t>Failure indicators</w:t>
            </w:r>
          </w:p>
        </w:tc>
        <w:tc>
          <w:tcPr>
            <w:tcW w:type="dxa" w:w="5112"/>
          </w:tcPr>
          <w:p>
            <w:r>
              <w:t>Security team disables a function without safety/mission assessment; no model/data quarantine path; copied artefacts remain in use; return to service is based on elapsed time rather than verified criteria.</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D6-CTL-05 - MODEL DEPRECATION &amp; DECOMMISSIONING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Access revocation + decommission audit + scheduled lifecycle.</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D6-CTL-06 - THIRD-PARTY AI VENDOR GOVERNANCE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Contractual security requirements + annual assessment + audit rights.</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supply</w:t>
            </w:r>
          </w:p>
        </w:tc>
      </w:tr>
      <w:tr>
        <w:tc>
          <w:tcPr>
            <w:tcW w:type="dxa" w:w="5112"/>
            <w:shd w:fill="D9EAF2"/>
          </w:tcPr>
          <w:p>
            <w:r>
              <w:t>Aviation applicability</w:t>
            </w:r>
          </w:p>
        </w:tc>
        <w:tc>
          <w:tcPr>
            <w:tcW w:type="dxa" w:w="5112"/>
          </w:tcPr>
          <w:p>
            <w:r>
              <w:t>Applies across OEM, avionics, software, model, cloud, data, MRO and engineering suppliers. Requirements should flow down according to design and operational authority, safety relevance and access to controlled technical data.</w:t>
            </w:r>
          </w:p>
        </w:tc>
      </w:tr>
      <w:tr>
        <w:tc>
          <w:tcPr>
            <w:tcW w:type="dxa" w:w="5112"/>
            <w:shd w:fill="D9EAF2"/>
          </w:tcPr>
          <w:p>
            <w:r>
              <w:t>Space applicability</w:t>
            </w:r>
          </w:p>
        </w:tc>
        <w:tc>
          <w:tcPr>
            <w:tcW w:type="dxa" w:w="5112"/>
          </w:tcPr>
          <w:p>
            <w:r>
              <w:t>Applies across spacecraft, launch, ground-station, payload, cloud, analytics and communications suppliers. Consider long support periods, component substitution, export restrictions and remote support jurisdictions.</w:t>
            </w:r>
          </w:p>
        </w:tc>
      </w:tr>
      <w:tr>
        <w:tc>
          <w:tcPr>
            <w:tcW w:type="dxa" w:w="5112"/>
            <w:shd w:fill="D9EAF2"/>
          </w:tcPr>
          <w:p>
            <w:r>
              <w:t>Aerospace interpretation</w:t>
            </w:r>
          </w:p>
        </w:tc>
        <w:tc>
          <w:tcPr>
            <w:tcW w:type="dxa" w:w="5112"/>
          </w:tcPr>
          <w:p>
            <w:r>
              <w:t>Require component and model provenance, subcontractor visibility, signed releases, vulnerability and incident cooperation, change notification, support/EOL commitments and evidence delivery. Avoid relying on generic attestations where technical evidence is available.</w:t>
            </w:r>
          </w:p>
        </w:tc>
      </w:tr>
      <w:tr>
        <w:tc>
          <w:tcPr>
            <w:tcW w:type="dxa" w:w="5112"/>
            <w:shd w:fill="D9EAF2"/>
          </w:tcPr>
          <w:p>
            <w:r>
              <w:t>Minimum evidence</w:t>
            </w:r>
          </w:p>
        </w:tc>
        <w:tc>
          <w:tcPr>
            <w:tcW w:type="dxa" w:w="5112"/>
          </w:tcPr>
          <w:p>
            <w:r>
              <w:t>Control owner and applicability decision; system/configuration baseline; supply-specific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Trace one critical supplier component from contract and due diligence through build manifest, release approval, deployment, vulnerability notification and support obligation.</w:t>
            </w:r>
          </w:p>
        </w:tc>
      </w:tr>
      <w:tr>
        <w:tc>
          <w:tcPr>
            <w:tcW w:type="dxa" w:w="5112"/>
            <w:shd w:fill="D9EAF2"/>
          </w:tcPr>
          <w:p>
            <w:r>
              <w:t>Failure indicators</w:t>
            </w:r>
          </w:p>
        </w:tc>
        <w:tc>
          <w:tcPr>
            <w:tcW w:type="dxa" w:w="5112"/>
          </w:tcPr>
          <w:p>
            <w:r>
              <w:t>Unknown fourth party; missing model or adapter hash; supplier can change hosted model without notice; no support-end plan; remote privileged access is not recorded; contractual evidence rights are absent.</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D6-CTL-07 - AI RESILIENCE &amp; BUSINESS CONTINUITY</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Failover systems + degraded mode + RTO/RPO definition.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incident</w:t>
            </w:r>
          </w:p>
        </w:tc>
      </w:tr>
      <w:tr>
        <w:tc>
          <w:tcPr>
            <w:tcW w:type="dxa" w:w="5112"/>
            <w:shd w:fill="D9EAF2"/>
          </w:tcPr>
          <w:p>
            <w:r>
              <w:t>Aviation applicability</w:t>
            </w:r>
          </w:p>
        </w:tc>
        <w:tc>
          <w:tcPr>
            <w:tcW w:type="dxa" w:w="5112"/>
          </w:tcPr>
          <w:p>
            <w:r>
              <w:t>Coordinate cyber incident response with safety, maintenance, operational control, continued airworthiness and regulator/customer notification processes as applicable. Containment must not create a more hazardous condition.</w:t>
            </w:r>
          </w:p>
        </w:tc>
      </w:tr>
      <w:tr>
        <w:tc>
          <w:tcPr>
            <w:tcW w:type="dxa" w:w="5112"/>
            <w:shd w:fill="D9EAF2"/>
          </w:tcPr>
          <w:p>
            <w:r>
              <w:t>Space applicability</w:t>
            </w:r>
          </w:p>
        </w:tc>
        <w:tc>
          <w:tcPr>
            <w:tcW w:type="dxa" w:w="5112"/>
          </w:tcPr>
          <w:p>
            <w:r>
              <w:t>Coordinate mission anomaly, cyber incident, range/launch safety and ground-segment response. Preserve command history and account for limited access to the affected asset.</w:t>
            </w:r>
          </w:p>
        </w:tc>
      </w:tr>
      <w:tr>
        <w:tc>
          <w:tcPr>
            <w:tcW w:type="dxa" w:w="5112"/>
            <w:shd w:fill="D9EAF2"/>
          </w:tcPr>
          <w:p>
            <w:r>
              <w:t>Aerospace interpretation</w:t>
            </w:r>
          </w:p>
        </w:tc>
        <w:tc>
          <w:tcPr>
            <w:tcW w:type="dxa" w:w="5112"/>
          </w:tcPr>
          <w:p>
            <w:r>
              <w:t>Define AI-specific detection, classification, containment, rollback, operational restriction, evidence preservation, stakeholder communication and return-to-service criteria. Include near misses and common-mode fleet/constellation risk.</w:t>
            </w:r>
          </w:p>
        </w:tc>
      </w:tr>
      <w:tr>
        <w:tc>
          <w:tcPr>
            <w:tcW w:type="dxa" w:w="5112"/>
            <w:shd w:fill="D9EAF2"/>
          </w:tcPr>
          <w:p>
            <w:r>
              <w:t>Minimum evidence</w:t>
            </w:r>
          </w:p>
        </w:tc>
        <w:tc>
          <w:tcPr>
            <w:tcW w:type="dxa" w:w="5112"/>
          </w:tcPr>
          <w:p>
            <w:r>
              <w:t>Control owner and applicability decision; system/configuration baseline; incident-specific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Exercise a scenario involving unsafe output or compromised update. Verify authority to inhibit or roll back, evidence preservation, downstream notification and objective recovery criteria.</w:t>
            </w:r>
          </w:p>
        </w:tc>
      </w:tr>
      <w:tr>
        <w:tc>
          <w:tcPr>
            <w:tcW w:type="dxa" w:w="5112"/>
            <w:shd w:fill="D9EAF2"/>
          </w:tcPr>
          <w:p>
            <w:r>
              <w:t>Failure indicators</w:t>
            </w:r>
          </w:p>
        </w:tc>
        <w:tc>
          <w:tcPr>
            <w:tcW w:type="dxa" w:w="5112"/>
          </w:tcPr>
          <w:p>
            <w:r>
              <w:t>Security team disables a function without safety/mission assessment; no model/data quarantine path; copied artefacts remain in use; return to service is based on elapsed time rather than verified criteria.</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D7-CTL-H01 - AI-GENERATED PHISHING SIMULATION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Simulation campaigns + click tracking + remedial training.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D7-CTL-H02 - DEEPFAKE DETECTION TRAINING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Training modules + quiz + simulated attacks.</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genai</w:t>
            </w:r>
          </w:p>
        </w:tc>
      </w:tr>
      <w:tr>
        <w:tc>
          <w:tcPr>
            <w:tcW w:type="dxa" w:w="5112"/>
            <w:shd w:fill="D9EAF2"/>
          </w:tcPr>
          <w:p>
            <w:r>
              <w:t>Aviation applicability</w:t>
            </w:r>
          </w:p>
        </w:tc>
        <w:tc>
          <w:tcPr>
            <w:tcW w:type="dxa" w:w="5112"/>
          </w:tcPr>
          <w:p>
            <w:r>
              <w:t>Primarily relevant to maintenance copilots, technical-publication support, engineering assistants, airport/airline operations and ground systems. It is not presumed applicable to deterministic embedded flight control unless such technology is actually used.</w:t>
            </w:r>
          </w:p>
        </w:tc>
      </w:tr>
      <w:tr>
        <w:tc>
          <w:tcPr>
            <w:tcW w:type="dxa" w:w="5112"/>
            <w:shd w:fill="D9EAF2"/>
          </w:tcPr>
          <w:p>
            <w:r>
              <w:t>Space applicability</w:t>
            </w:r>
          </w:p>
        </w:tc>
        <w:tc>
          <w:tcPr>
            <w:tcW w:type="dxa" w:w="5112"/>
          </w:tcPr>
          <w:p>
            <w:r>
              <w:t>Primarily relevant to engineering, mission planning, analyst support, ground operations and knowledge retrieval. Onboard applicability requires explicit confirmation of model type, authority and resource allocation.</w:t>
            </w:r>
          </w:p>
        </w:tc>
      </w:tr>
      <w:tr>
        <w:tc>
          <w:tcPr>
            <w:tcW w:type="dxa" w:w="5112"/>
            <w:shd w:fill="D9EAF2"/>
          </w:tcPr>
          <w:p>
            <w:r>
              <w:t>Aerospace interpretation</w:t>
            </w:r>
          </w:p>
        </w:tc>
        <w:tc>
          <w:tcPr>
            <w:tcW w:type="dxa" w:w="5112"/>
          </w:tcPr>
          <w:p>
            <w:r>
              <w:t>Control prompts, retrieval sources, context, tool access, generated content and human approval. Technical instructions, code and operational recommendations require traceable sources and qualified verification before use.</w:t>
            </w:r>
          </w:p>
        </w:tc>
      </w:tr>
      <w:tr>
        <w:tc>
          <w:tcPr>
            <w:tcW w:type="dxa" w:w="5112"/>
            <w:shd w:fill="D9EAF2"/>
          </w:tcPr>
          <w:p>
            <w:r>
              <w:t>Minimum evidence</w:t>
            </w:r>
          </w:p>
        </w:tc>
        <w:tc>
          <w:tcPr>
            <w:tcW w:type="dxa" w:w="5112"/>
          </w:tcPr>
          <w:p>
            <w:r>
              <w:t>Control owner and applicability decision; system/configuration baseline; genai-specific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Run representative direct and indirect injection tests; inspect retrieval provenance and tool permissions; sample outputs for source traceability; verify that consequential use requires documented human approval.</w:t>
            </w:r>
          </w:p>
        </w:tc>
      </w:tr>
      <w:tr>
        <w:tc>
          <w:tcPr>
            <w:tcW w:type="dxa" w:w="5112"/>
            <w:shd w:fill="D9EAF2"/>
          </w:tcPr>
          <w:p>
            <w:r>
              <w:t>Failure indicators</w:t>
            </w:r>
          </w:p>
        </w:tc>
        <w:tc>
          <w:tcPr>
            <w:tcW w:type="dxa" w:w="5112"/>
          </w:tcPr>
          <w:p>
            <w:r>
              <w:t>Generated maintenance step used without controlled-source verification; hidden instruction in retrieved document changes behaviour; proprietary or export-controlled data sent to an unauthorised service; tool action exceeds approved scope.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D7-CTL-H03 - OUT-OF-BAND AUTHENTICATION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Independent channel verification + policy enforcement.</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D7-CTL-H04 - AI SOCIAL ENGINEERING IR</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Tabletop exercises + IR plan + verification triggers.</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D7-CTL-H05 - AI-ENHANCED EXTERNAL ATTACK DEFENSE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AI-generated phishing detection + SOC tuning + response automation.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D8-CTL-01 - EU AI ACT RISK TIER MAPPING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Risk classification framework + conformity assessment.</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D8-CTL-02 - ISO 42001 GAP ANALYSIS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Gap analysis methodology + remediation tracking.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D8-CTL-03 - GPAI TECHNICAL DOCUMENTATION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Technical documentation + training data summary + copyright attestation.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D8-CTL-04 - DORA ICT INCIDENT REPORTING (FINANCIAL SECTOR)</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Incident classification + notification workflow + SLA monitoring.</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incident</w:t>
            </w:r>
          </w:p>
        </w:tc>
      </w:tr>
      <w:tr>
        <w:tc>
          <w:tcPr>
            <w:tcW w:type="dxa" w:w="5112"/>
            <w:shd w:fill="D9EAF2"/>
          </w:tcPr>
          <w:p>
            <w:r>
              <w:t>Aviation applicability</w:t>
            </w:r>
          </w:p>
        </w:tc>
        <w:tc>
          <w:tcPr>
            <w:tcW w:type="dxa" w:w="5112"/>
          </w:tcPr>
          <w:p>
            <w:r>
              <w:t>Coordinate cyber incident response with safety, maintenance, operational control, continued airworthiness and regulator/customer notification processes as applicable. Containment must not create a more hazardous condition.</w:t>
            </w:r>
          </w:p>
        </w:tc>
      </w:tr>
      <w:tr>
        <w:tc>
          <w:tcPr>
            <w:tcW w:type="dxa" w:w="5112"/>
            <w:shd w:fill="D9EAF2"/>
          </w:tcPr>
          <w:p>
            <w:r>
              <w:t>Space applicability</w:t>
            </w:r>
          </w:p>
        </w:tc>
        <w:tc>
          <w:tcPr>
            <w:tcW w:type="dxa" w:w="5112"/>
          </w:tcPr>
          <w:p>
            <w:r>
              <w:t>Coordinate mission anomaly, cyber incident, range/launch safety and ground-segment response. Preserve command history and account for limited access to the affected asset.</w:t>
            </w:r>
          </w:p>
        </w:tc>
      </w:tr>
      <w:tr>
        <w:tc>
          <w:tcPr>
            <w:tcW w:type="dxa" w:w="5112"/>
            <w:shd w:fill="D9EAF2"/>
          </w:tcPr>
          <w:p>
            <w:r>
              <w:t>Aerospace interpretation</w:t>
            </w:r>
          </w:p>
        </w:tc>
        <w:tc>
          <w:tcPr>
            <w:tcW w:type="dxa" w:w="5112"/>
          </w:tcPr>
          <w:p>
            <w:r>
              <w:t>Define AI-specific detection, classification, containment, rollback, operational restriction, evidence preservation, stakeholder communication and return-to-service criteria. Include near misses and common-mode fleet/constellation risk.</w:t>
            </w:r>
          </w:p>
        </w:tc>
      </w:tr>
      <w:tr>
        <w:tc>
          <w:tcPr>
            <w:tcW w:type="dxa" w:w="5112"/>
            <w:shd w:fill="D9EAF2"/>
          </w:tcPr>
          <w:p>
            <w:r>
              <w:t>Minimum evidence</w:t>
            </w:r>
          </w:p>
        </w:tc>
        <w:tc>
          <w:tcPr>
            <w:tcW w:type="dxa" w:w="5112"/>
          </w:tcPr>
          <w:p>
            <w:r>
              <w:t>Control owner and applicability decision; system/configuration baseline; incident-specific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Exercise a scenario involving unsafe output or compromised update. Verify authority to inhibit or roll back, evidence preservation, downstream notification and objective recovery criteria.</w:t>
            </w:r>
          </w:p>
        </w:tc>
      </w:tr>
      <w:tr>
        <w:tc>
          <w:tcPr>
            <w:tcW w:type="dxa" w:w="5112"/>
            <w:shd w:fill="D9EAF2"/>
          </w:tcPr>
          <w:p>
            <w:r>
              <w:t>Failure indicators</w:t>
            </w:r>
          </w:p>
        </w:tc>
        <w:tc>
          <w:tcPr>
            <w:tcW w:type="dxa" w:w="5112"/>
          </w:tcPr>
          <w:p>
            <w:r>
              <w:t>Security team disables a function without safety/mission assessment; no model/data quarantine path; copied artefacts remain in use; return to service is based on elapsed time rather than verified criteria.</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D8-CTL-05 - NIST SP 800-218A COMPLIANCE CHECK</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Secure development practices + attestation.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D9-CTL-01 - PHYSICAL HARM BOUNDARY ENFORCEMENT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Independent safety monitor (hardware or DO-178C Level A / IEC 61508 SIL 3 certified software) running in parallel with AI inference. Safety monitor enforces: maximum force/velocity/temperature/current limits; geofencing for autonomous systems; exclusion zones; rate-of-change limits for safety-critical parameters. AI output gated through safety monitor — monitor vetoes any out-of-boundary command without AI system awareness.</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physical</w:t>
            </w:r>
          </w:p>
        </w:tc>
      </w:tr>
      <w:tr>
        <w:tc>
          <w:tcPr>
            <w:tcW w:type="dxa" w:w="5112"/>
            <w:shd w:fill="D9EAF2"/>
          </w:tcPr>
          <w:p>
            <w:r>
              <w:t>Aviation applicability</w:t>
            </w:r>
          </w:p>
        </w:tc>
        <w:tc>
          <w:tcPr>
            <w:tcW w:type="dxa" w:w="5112"/>
          </w:tcPr>
          <w:p>
            <w:r>
              <w:t>Relevant to perception, UAS/AAM, autonomous taxi, inspection, robotics and any AI linked to aircraft or ground equipment. Evaluate sensor diversity, environment, timing and independent physical safeguards.</w:t>
            </w:r>
          </w:p>
        </w:tc>
      </w:tr>
      <w:tr>
        <w:tc>
          <w:tcPr>
            <w:tcW w:type="dxa" w:w="5112"/>
            <w:shd w:fill="D9EAF2"/>
          </w:tcPr>
          <w:p>
            <w:r>
              <w:t>Space applicability</w:t>
            </w:r>
          </w:p>
        </w:tc>
        <w:tc>
          <w:tcPr>
            <w:tcW w:type="dxa" w:w="5112"/>
          </w:tcPr>
          <w:p>
            <w:r>
              <w:t>Relevant to spacecraft autonomy, launch, robotics, rendezvous/proximity operations and physical ground equipment. Consider communications delay, inaccessible assets and environmental extremes.</w:t>
            </w:r>
          </w:p>
        </w:tc>
      </w:tr>
      <w:tr>
        <w:tc>
          <w:tcPr>
            <w:tcW w:type="dxa" w:w="5112"/>
            <w:shd w:fill="D9EAF2"/>
          </w:tcPr>
          <w:p>
            <w:r>
              <w:t>Aerospace interpretation</w:t>
            </w:r>
          </w:p>
        </w:tc>
        <w:tc>
          <w:tcPr>
            <w:tcW w:type="dxa" w:w="5112"/>
          </w:tcPr>
          <w:p>
            <w:r>
              <w:t>Define physical operating boundaries, sensor plausibility checks, actuator/command limits, fail-safe or fail-operational behaviour, human intervention and independent safety constraints.</w:t>
            </w:r>
          </w:p>
        </w:tc>
      </w:tr>
      <w:tr>
        <w:tc>
          <w:tcPr>
            <w:tcW w:type="dxa" w:w="5112"/>
            <w:shd w:fill="D9EAF2"/>
          </w:tcPr>
          <w:p>
            <w:r>
              <w:t>Minimum evidence</w:t>
            </w:r>
          </w:p>
        </w:tc>
        <w:tc>
          <w:tcPr>
            <w:tcW w:type="dxa" w:w="5112"/>
          </w:tcPr>
          <w:p>
            <w:r>
              <w:t>Control owner and applicability decision; system/configuration baseline; physical-specific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Test representative environmental, sensor-degradation, spoofing, timing, resource and actuator-boundary scenarios on suitable simulation, hardware-in-the-loop or physical test assets.</w:t>
            </w:r>
          </w:p>
        </w:tc>
      </w:tr>
      <w:tr>
        <w:tc>
          <w:tcPr>
            <w:tcW w:type="dxa" w:w="5112"/>
            <w:shd w:fill="D9EAF2"/>
          </w:tcPr>
          <w:p>
            <w:r>
              <w:t>Failure indicators</w:t>
            </w:r>
          </w:p>
        </w:tc>
        <w:tc>
          <w:tcPr>
            <w:tcW w:type="dxa" w:w="5112"/>
          </w:tcPr>
          <w:p>
            <w:r>
              <w:t>Single sensor drives consequential action without plausibility check; model is validated only in laboratory conditions; override path is unavailable under fault; unsafe command persists after confidence collapses.</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D9-CTL-02 - SAFE STATE AND GRACEFUL DEGRADATION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For each AI-controlled system, document: safe state definition (autonomous vehicle: controlled stop; surgical robot: tool withdrawal; industrial arm: immediate stop and hold); transition time to safe state (must be within stopping distance/reaction time for physical context); trigger conditions for safe state entry; recovery procedure. Implement degraded mode ladder: Full AI control → AI-assisted human control → Manual-only → Safe state.</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D9-CTL-03 - HUMAN OVERRIDE AND EMERGENCY STOP</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Hardware emergency stop: physical E-stop accessible without any software mediation. AI system must not be able to disable, delay, or circumvent E-stop. Software override: human operator interface that immediately transfers control to safe state. Override must be possible when: AI communication is disrupted; AI system is under adversarial attack; AI model is producing anomalous outputs. Override authority must be unconditional — no AI reasoning, confidence scoring, or approval process may delay or prevent override activation.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governance</w:t>
            </w:r>
          </w:p>
        </w:tc>
      </w:tr>
      <w:tr>
        <w:tc>
          <w:tcPr>
            <w:tcW w:type="dxa" w:w="5112"/>
            <w:shd w:fill="D9EAF2"/>
          </w:tcPr>
          <w:p>
            <w:r>
              <w:t>Aviation applicability</w:t>
            </w:r>
          </w:p>
        </w:tc>
        <w:tc>
          <w:tcPr>
            <w:tcW w:type="dxa" w:w="5112"/>
          </w:tcPr>
          <w:p>
            <w:r>
              <w:t>Applies to aircraft programmes, airlines, airports, ATM support, UAS and MRO. The accountable decision path must align with the organisation holding design, production, operating or maintenance authority; SEC-050 does not assign that legal authority.</w:t>
            </w:r>
          </w:p>
        </w:tc>
      </w:tr>
      <w:tr>
        <w:tc>
          <w:tcPr>
            <w:tcW w:type="dxa" w:w="5112"/>
            <w:shd w:fill="D9EAF2"/>
          </w:tcPr>
          <w:p>
            <w:r>
              <w:t>Space applicability</w:t>
            </w:r>
          </w:p>
        </w:tc>
        <w:tc>
          <w:tcPr>
            <w:tcW w:type="dxa" w:w="5112"/>
          </w:tcPr>
          <w:p>
            <w:r>
              <w:t>Applies to launch, spacecraft, payload and ground-segment organisations. Mission authority, range authority, payload ownership and ground-operations accountability must be separated where responsibilities differ.</w:t>
            </w:r>
          </w:p>
        </w:tc>
      </w:tr>
      <w:tr>
        <w:tc>
          <w:tcPr>
            <w:tcW w:type="dxa" w:w="5112"/>
            <w:shd w:fill="D9EAF2"/>
          </w:tcPr>
          <w:p>
            <w:r>
              <w:t>Aerospace interpretation</w:t>
            </w:r>
          </w:p>
        </w:tc>
        <w:tc>
          <w:tcPr>
            <w:tcW w:type="dxa" w:w="5112"/>
          </w:tcPr>
          <w:p>
            <w:r>
              <w:t>Translate the control into named aerospace decision rights, approval gates, escalation thresholds and retained records. Tie scope to a specific product, fleet, mission, site, software/model baseline and operating configuration.</w:t>
            </w:r>
          </w:p>
        </w:tc>
      </w:tr>
      <w:tr>
        <w:tc>
          <w:tcPr>
            <w:tcW w:type="dxa" w:w="5112"/>
            <w:shd w:fill="D9EAF2"/>
          </w:tcPr>
          <w:p>
            <w:r>
              <w:t>Minimum evidence</w:t>
            </w:r>
          </w:p>
        </w:tc>
        <w:tc>
          <w:tcPr>
            <w:tcW w:type="dxa" w:w="5112"/>
          </w:tcPr>
          <w:p>
            <w:r>
              <w:t>Control owner and applicability decision; system/configuration baseline; governance-specific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Sample a consequential decision and trace who approved it, which baseline and evidence were considered, which dissent or uncertainty was recorded, and how the decision would be revisited after change.</w:t>
            </w:r>
          </w:p>
        </w:tc>
      </w:tr>
      <w:tr>
        <w:tc>
          <w:tcPr>
            <w:tcW w:type="dxa" w:w="5112"/>
            <w:shd w:fill="D9EAF2"/>
          </w:tcPr>
          <w:p>
            <w:r>
              <w:t>Failure indicators</w:t>
            </w:r>
          </w:p>
        </w:tc>
        <w:tc>
          <w:tcPr>
            <w:tcW w:type="dxa" w:w="5112"/>
          </w:tcPr>
          <w:p>
            <w:r>
              <w:t>Unowned AI risk; approval by a role without authority; fleet or mission scope omitted; temporary exception without expiry; decision record cannot be linked to the deployed baseline.</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D9-CTL-04 - CYBER-PHYSICAL ATTACK DETECTION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Three-layer anomaly detection: (1) Sensor layer — statistical validation of sensor readings against physical models; flag readings deviating &gt;3σ from model prediction; cross-validate against redundant sensor channels. (2) Actuator layer — monitor command streams for sequences inconsistent with operating context; flag commands outside physically feasible envelope. (3) AI inference layer — apply GAISSF® D2-CTL-01 (Prompt Injection Detection) equivalent for physical AI inputs; monitor input feature distributions for adversarial perturbation signatures. All detections trigger immediate safe state entry (D9-CTL-02) and incident record with root_cause_category = Adversarial_Attack, root_cause_specific_type = Cyber_Physical_Attack.</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physical</w:t>
            </w:r>
          </w:p>
        </w:tc>
      </w:tr>
      <w:tr>
        <w:tc>
          <w:tcPr>
            <w:tcW w:type="dxa" w:w="5112"/>
            <w:shd w:fill="D9EAF2"/>
          </w:tcPr>
          <w:p>
            <w:r>
              <w:t>Aviation applicability</w:t>
            </w:r>
          </w:p>
        </w:tc>
        <w:tc>
          <w:tcPr>
            <w:tcW w:type="dxa" w:w="5112"/>
          </w:tcPr>
          <w:p>
            <w:r>
              <w:t>Relevant to perception, UAS/AAM, autonomous taxi, inspection, robotics and any AI linked to aircraft or ground equipment. Evaluate sensor diversity, environment, timing and independent physical safeguards.</w:t>
            </w:r>
          </w:p>
        </w:tc>
      </w:tr>
      <w:tr>
        <w:tc>
          <w:tcPr>
            <w:tcW w:type="dxa" w:w="5112"/>
            <w:shd w:fill="D9EAF2"/>
          </w:tcPr>
          <w:p>
            <w:r>
              <w:t>Space applicability</w:t>
            </w:r>
          </w:p>
        </w:tc>
        <w:tc>
          <w:tcPr>
            <w:tcW w:type="dxa" w:w="5112"/>
          </w:tcPr>
          <w:p>
            <w:r>
              <w:t>Relevant to spacecraft autonomy, launch, robotics, rendezvous/proximity operations and physical ground equipment. Consider communications delay, inaccessible assets and environmental extremes.</w:t>
            </w:r>
          </w:p>
        </w:tc>
      </w:tr>
      <w:tr>
        <w:tc>
          <w:tcPr>
            <w:tcW w:type="dxa" w:w="5112"/>
            <w:shd w:fill="D9EAF2"/>
          </w:tcPr>
          <w:p>
            <w:r>
              <w:t>Aerospace interpretation</w:t>
            </w:r>
          </w:p>
        </w:tc>
        <w:tc>
          <w:tcPr>
            <w:tcW w:type="dxa" w:w="5112"/>
          </w:tcPr>
          <w:p>
            <w:r>
              <w:t>Define physical operating boundaries, sensor plausibility checks, actuator/command limits, fail-safe or fail-operational behaviour, human intervention and independent safety constraints.</w:t>
            </w:r>
          </w:p>
        </w:tc>
      </w:tr>
      <w:tr>
        <w:tc>
          <w:tcPr>
            <w:tcW w:type="dxa" w:w="5112"/>
            <w:shd w:fill="D9EAF2"/>
          </w:tcPr>
          <w:p>
            <w:r>
              <w:t>Minimum evidence</w:t>
            </w:r>
          </w:p>
        </w:tc>
        <w:tc>
          <w:tcPr>
            <w:tcW w:type="dxa" w:w="5112"/>
          </w:tcPr>
          <w:p>
            <w:r>
              <w:t>Control owner and applicability decision; system/configuration baseline; physical-specific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Test representative environmental, sensor-degradation, spoofing, timing, resource and actuator-boundary scenarios on suitable simulation, hardware-in-the-loop or physical test assets.</w:t>
            </w:r>
          </w:p>
        </w:tc>
      </w:tr>
      <w:tr>
        <w:tc>
          <w:tcPr>
            <w:tcW w:type="dxa" w:w="5112"/>
            <w:shd w:fill="D9EAF2"/>
          </w:tcPr>
          <w:p>
            <w:r>
              <w:t>Failure indicators</w:t>
            </w:r>
          </w:p>
        </w:tc>
        <w:tc>
          <w:tcPr>
            <w:tcW w:type="dxa" w:w="5112"/>
          </w:tcPr>
          <w:p>
            <w:r>
              <w:t>Single sensor drives consequential action without plausibility check; model is validated only in laboratory conditions; override path is unavailable under fault; unsafe command persists after confidence collapses.</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D9-CTL-05 - PHYSICAL ENVIRONMENT INTEGRITY MONITORING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Sensor integrity monitoring covering: (1) Hardware health — sensor self-test results, calibration drift indicators, environmental exposure limits. Alert when sensor confidence falls below threshold. (2) Data plausibility — real-time statistical validation against physical laws, historical baselines, and redundant sensor cross-validation. (3) Degraded sensor handling — explicit policy for each sensor failure mode: degrade gracefully (reduce AI authority, increase human oversight) or enter safe state. (4) Calibration management — automated alert when calibration certificates expire; block AI system from operational use with expired sensor calibration.</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operations</w:t>
            </w:r>
          </w:p>
        </w:tc>
      </w:tr>
      <w:tr>
        <w:tc>
          <w:tcPr>
            <w:tcW w:type="dxa" w:w="5112"/>
            <w:shd w:fill="D9EAF2"/>
          </w:tcPr>
          <w:p>
            <w:r>
              <w:t>Aviation applicability</w:t>
            </w:r>
          </w:p>
        </w:tc>
        <w:tc>
          <w:tcPr>
            <w:tcW w:type="dxa" w:w="5112"/>
          </w:tcPr>
          <w:p>
            <w:r>
              <w:t>Monitor by aircraft type, fleet, route/environment, software/model baseline and operational context. Ensure alerts integrate with operations, maintenance, safety and security processes without creating unsafe workload.</w:t>
            </w:r>
          </w:p>
        </w:tc>
      </w:tr>
      <w:tr>
        <w:tc>
          <w:tcPr>
            <w:tcW w:type="dxa" w:w="5112"/>
            <w:shd w:fill="D9EAF2"/>
          </w:tcPr>
          <w:p>
            <w:r>
              <w:t>Space applicability</w:t>
            </w:r>
          </w:p>
        </w:tc>
        <w:tc>
          <w:tcPr>
            <w:tcW w:type="dxa" w:w="5112"/>
          </w:tcPr>
          <w:p>
            <w:r>
              <w:t>Monitor by spacecraft, constellation, mission phase, payload mode, ground station and command baseline. Design for intermittent downlink and delayed forensic access.</w:t>
            </w:r>
          </w:p>
        </w:tc>
      </w:tr>
      <w:tr>
        <w:tc>
          <w:tcPr>
            <w:tcW w:type="dxa" w:w="5112"/>
            <w:shd w:fill="D9EAF2"/>
          </w:tcPr>
          <w:p>
            <w:r>
              <w:t>Aerospace interpretation</w:t>
            </w:r>
          </w:p>
        </w:tc>
        <w:tc>
          <w:tcPr>
            <w:tcW w:type="dxa" w:w="5112"/>
          </w:tcPr>
          <w:p>
            <w:r>
              <w:t>Define baseline behaviour, telemetry coverage, time synchronisation, thresholds, alert owners, operational response and evidence retention. Detect model/data drift, provider changes, policy bypass and control degradation.</w:t>
            </w:r>
          </w:p>
        </w:tc>
      </w:tr>
      <w:tr>
        <w:tc>
          <w:tcPr>
            <w:tcW w:type="dxa" w:w="5112"/>
            <w:shd w:fill="D9EAF2"/>
          </w:tcPr>
          <w:p>
            <w:r>
              <w:t>Minimum evidence</w:t>
            </w:r>
          </w:p>
        </w:tc>
        <w:tc>
          <w:tcPr>
            <w:tcW w:type="dxa" w:w="5112"/>
          </w:tcPr>
          <w:p>
            <w:r>
              <w:t>Control owner and applicability decision; system/configuration baseline; operations-specific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Trace a production alert or simulated threshold crossing from telemetry through triage, operational decision, corrective action and closure. Confirm gaps in downlink or logging are visible rather than silently ignored.</w:t>
            </w:r>
          </w:p>
        </w:tc>
      </w:tr>
      <w:tr>
        <w:tc>
          <w:tcPr>
            <w:tcW w:type="dxa" w:w="5112"/>
            <w:shd w:fill="D9EAF2"/>
          </w:tcPr>
          <w:p>
            <w:r>
              <w:t>Failure indicators</w:t>
            </w:r>
          </w:p>
        </w:tc>
        <w:tc>
          <w:tcPr>
            <w:tcW w:type="dxa" w:w="5112"/>
          </w:tcPr>
          <w:p>
            <w:r>
              <w:t>No per-baseline monitoring; time stamps cannot be correlated; fleet averages hide one configuration; alert has no operational owner; provider model changes without detection; log retention is shorter than investigation need.</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D9-CTL-06 - ACTUATOR COMMAND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Pre-execution verification gate on every actuator command: (1) Physical bounds check — command value within safe operating envelope for current system state. (2) Sequence plausibility check — command consistent with prior sequence; flag implausible state transitions for human review. (3) Rate-of-change check — rate of change does not exceed safe limits (acceleration rate, force application rate, temperature change rate). (4) Dual-approval for irreversible actions — actuator commands causing irreversible physical changes (cutting, welding, demolition, high-energy discharge) require hardware interlock confirmation. Verification gate implemented in IEC 61508 SIL 3 certified software or hardware logic independent of AI model.</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physical</w:t>
            </w:r>
          </w:p>
        </w:tc>
      </w:tr>
      <w:tr>
        <w:tc>
          <w:tcPr>
            <w:tcW w:type="dxa" w:w="5112"/>
            <w:shd w:fill="D9EAF2"/>
          </w:tcPr>
          <w:p>
            <w:r>
              <w:t>Aviation applicability</w:t>
            </w:r>
          </w:p>
        </w:tc>
        <w:tc>
          <w:tcPr>
            <w:tcW w:type="dxa" w:w="5112"/>
          </w:tcPr>
          <w:p>
            <w:r>
              <w:t>Relevant to perception, UAS/AAM, autonomous taxi, inspection, robotics and any AI linked to aircraft or ground equipment. Evaluate sensor diversity, environment, timing and independent physical safeguards.</w:t>
            </w:r>
          </w:p>
        </w:tc>
      </w:tr>
      <w:tr>
        <w:tc>
          <w:tcPr>
            <w:tcW w:type="dxa" w:w="5112"/>
            <w:shd w:fill="D9EAF2"/>
          </w:tcPr>
          <w:p>
            <w:r>
              <w:t>Space applicability</w:t>
            </w:r>
          </w:p>
        </w:tc>
        <w:tc>
          <w:tcPr>
            <w:tcW w:type="dxa" w:w="5112"/>
          </w:tcPr>
          <w:p>
            <w:r>
              <w:t>Relevant to spacecraft autonomy, launch, robotics, rendezvous/proximity operations and physical ground equipment. Consider communications delay, inaccessible assets and environmental extremes.</w:t>
            </w:r>
          </w:p>
        </w:tc>
      </w:tr>
      <w:tr>
        <w:tc>
          <w:tcPr>
            <w:tcW w:type="dxa" w:w="5112"/>
            <w:shd w:fill="D9EAF2"/>
          </w:tcPr>
          <w:p>
            <w:r>
              <w:t>Aerospace interpretation</w:t>
            </w:r>
          </w:p>
        </w:tc>
        <w:tc>
          <w:tcPr>
            <w:tcW w:type="dxa" w:w="5112"/>
          </w:tcPr>
          <w:p>
            <w:r>
              <w:t>Define physical operating boundaries, sensor plausibility checks, actuator/command limits, fail-safe or fail-operational behaviour, human intervention and independent safety constraints.</w:t>
            </w:r>
          </w:p>
        </w:tc>
      </w:tr>
      <w:tr>
        <w:tc>
          <w:tcPr>
            <w:tcW w:type="dxa" w:w="5112"/>
            <w:shd w:fill="D9EAF2"/>
          </w:tcPr>
          <w:p>
            <w:r>
              <w:t>Minimum evidence</w:t>
            </w:r>
          </w:p>
        </w:tc>
        <w:tc>
          <w:tcPr>
            <w:tcW w:type="dxa" w:w="5112"/>
          </w:tcPr>
          <w:p>
            <w:r>
              <w:t>Control owner and applicability decision; system/configuration baseline; physical-specific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Test representative environmental, sensor-degradation, spoofing, timing, resource and actuator-boundary scenarios on suitable simulation, hardware-in-the-loop or physical test assets.</w:t>
            </w:r>
          </w:p>
        </w:tc>
      </w:tr>
      <w:tr>
        <w:tc>
          <w:tcPr>
            <w:tcW w:type="dxa" w:w="5112"/>
            <w:shd w:fill="D9EAF2"/>
          </w:tcPr>
          <w:p>
            <w:r>
              <w:t>Failure indicators</w:t>
            </w:r>
          </w:p>
        </w:tc>
        <w:tc>
          <w:tcPr>
            <w:tcW w:type="dxa" w:w="5112"/>
          </w:tcPr>
          <w:p>
            <w:r>
              <w:t>Single sensor drives consequential action without plausibility check; model is validated only in laboratory conditions; override path is unavailable under fault; unsafe command persists after confidence collapses.</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2"/>
      </w:pPr>
      <w:r>
        <w:t>D9-CTL-07 - PHYSICAL INCIDENT EVIDENCE PRESERVATION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Authoritative control source</w:t>
            </w:r>
          </w:p>
        </w:tc>
        <w:tc>
          <w:tcPr>
            <w:tcW w:type="dxa" w:w="5112"/>
          </w:tcPr>
          <w:p>
            <w:r>
              <w:t>(1) Continuous ring-buffer recording — minimum 60-second rolling buffer of: all sensor inputs (raw and processed); all AI model inputs and outputs; all actuator commands; all safety monitor decisions; all human override activations; system health telemetry. Safety-critical systems retain 300 seconds minimum. (2) Incident freeze — on any safety-relevant event, automatically freeze buffer and begin extended logging. Frozen buffer write-protected. (3) Cryptographic integrity — all records SHA-256 hashed and ECDSA signed at point of creation. For Optimized tier: CRYSTALS-Dilithium signing (post-quantum). (4) Regulatory retention — ICAO Annex 13: 5 years minimum; EU AI Act Art. 19: 10 years; DORA Art. 12: 5 years. (5) UAIF® integration — automatically populate UAIF® incident record from evidence package.</w:t>
            </w:r>
          </w:p>
        </w:tc>
      </w:tr>
      <w:tr>
        <w:tc>
          <w:tcPr>
            <w:tcW w:type="dxa" w:w="5112"/>
            <w:shd w:fill="D9EAF2"/>
          </w:tcPr>
          <w:p>
            <w:r>
              <w:t>Normative source tier</w:t>
            </w:r>
          </w:p>
        </w:tc>
        <w:tc>
          <w:tcPr>
            <w:tcW w:type="dxa" w:w="5112"/>
          </w:tcPr>
          <w:p>
            <w:r>
              <w:t>T1 - authoritative GAISSF normative source</w:t>
            </w:r>
          </w:p>
        </w:tc>
      </w:tr>
      <w:tr>
        <w:tc>
          <w:tcPr>
            <w:tcW w:type="dxa" w:w="5112"/>
            <w:shd w:fill="D9EAF2"/>
          </w:tcPr>
          <w:p>
            <w:r>
              <w:t>Sector evidence tier</w:t>
            </w:r>
          </w:p>
        </w:tc>
        <w:tc>
          <w:tcPr>
            <w:tcW w:type="dxa" w:w="5112"/>
          </w:tcPr>
          <w:p>
            <w:r>
              <w:t>T4 - ODA3 Institute analytical interpretation; external operational validation not claimed</w:t>
            </w:r>
          </w:p>
        </w:tc>
      </w:tr>
      <w:tr>
        <w:tc>
          <w:tcPr>
            <w:tcW w:type="dxa" w:w="5112"/>
            <w:shd w:fill="D9EAF2"/>
          </w:tcPr>
          <w:p>
            <w:r>
              <w:t>Validation status</w:t>
            </w:r>
          </w:p>
        </w:tc>
        <w:tc>
          <w:tcPr>
            <w:tcW w:type="dxa" w:w="5112"/>
          </w:tcPr>
          <w:p>
            <w:r>
              <w:t>Desk-based applied research; requires organisation-specific engineering and specialist review</w:t>
            </w:r>
          </w:p>
        </w:tc>
      </w:tr>
      <w:tr>
        <w:tc>
          <w:tcPr>
            <w:tcW w:type="dxa" w:w="5112"/>
            <w:shd w:fill="D9EAF2"/>
          </w:tcPr>
          <w:p>
            <w:r>
              <w:t>System class</w:t>
            </w:r>
          </w:p>
        </w:tc>
        <w:tc>
          <w:tcPr>
            <w:tcW w:type="dxa" w:w="5112"/>
          </w:tcPr>
          <w:p>
            <w:r>
              <w:t>incident</w:t>
            </w:r>
          </w:p>
        </w:tc>
      </w:tr>
      <w:tr>
        <w:tc>
          <w:tcPr>
            <w:tcW w:type="dxa" w:w="5112"/>
            <w:shd w:fill="D9EAF2"/>
          </w:tcPr>
          <w:p>
            <w:r>
              <w:t>Aviation applicability</w:t>
            </w:r>
          </w:p>
        </w:tc>
        <w:tc>
          <w:tcPr>
            <w:tcW w:type="dxa" w:w="5112"/>
          </w:tcPr>
          <w:p>
            <w:r>
              <w:t>Coordinate cyber incident response with safety, maintenance, operational control, continued airworthiness and regulator/customer notification processes as applicable. Containment must not create a more hazardous condition.</w:t>
            </w:r>
          </w:p>
        </w:tc>
      </w:tr>
      <w:tr>
        <w:tc>
          <w:tcPr>
            <w:tcW w:type="dxa" w:w="5112"/>
            <w:shd w:fill="D9EAF2"/>
          </w:tcPr>
          <w:p>
            <w:r>
              <w:t>Space applicability</w:t>
            </w:r>
          </w:p>
        </w:tc>
        <w:tc>
          <w:tcPr>
            <w:tcW w:type="dxa" w:w="5112"/>
          </w:tcPr>
          <w:p>
            <w:r>
              <w:t>Coordinate mission anomaly, cyber incident, range/launch safety and ground-segment response. Preserve command history and account for limited access to the affected asset.</w:t>
            </w:r>
          </w:p>
        </w:tc>
      </w:tr>
      <w:tr>
        <w:tc>
          <w:tcPr>
            <w:tcW w:type="dxa" w:w="5112"/>
            <w:shd w:fill="D9EAF2"/>
          </w:tcPr>
          <w:p>
            <w:r>
              <w:t>Aerospace interpretation</w:t>
            </w:r>
          </w:p>
        </w:tc>
        <w:tc>
          <w:tcPr>
            <w:tcW w:type="dxa" w:w="5112"/>
          </w:tcPr>
          <w:p>
            <w:r>
              <w:t>Define AI-specific detection, classification, containment, rollback, operational restriction, evidence preservation, stakeholder communication and return-to-service criteria. Include near misses and common-mode fleet/constellation risk.</w:t>
            </w:r>
          </w:p>
        </w:tc>
      </w:tr>
      <w:tr>
        <w:tc>
          <w:tcPr>
            <w:tcW w:type="dxa" w:w="5112"/>
            <w:shd w:fill="D9EAF2"/>
          </w:tcPr>
          <w:p>
            <w:r>
              <w:t>Minimum evidence</w:t>
            </w:r>
          </w:p>
        </w:tc>
        <w:tc>
          <w:tcPr>
            <w:tcW w:type="dxa" w:w="5112"/>
          </w:tcPr>
          <w:p>
            <w:r>
              <w:t>Control owner and applicability decision; system/configuration baseline; incident-specific design evidence; dated operating or test record; open exceptions and residual-risk approval.</w:t>
            </w:r>
          </w:p>
        </w:tc>
      </w:tr>
      <w:tr>
        <w:tc>
          <w:tcPr>
            <w:tcW w:type="dxa" w:w="5112"/>
            <w:shd w:fill="D9EAF2"/>
          </w:tcPr>
          <w:p>
            <w:r>
              <w:t>Enhanced evidence</w:t>
            </w:r>
          </w:p>
        </w:tc>
        <w:tc>
          <w:tcPr>
            <w:tcW w:type="dxa" w:w="5112"/>
          </w:tcPr>
          <w:p>
            <w:r>
              <w:t>Independent review; representative degraded/adversarial test; corroborating telemetry; supplier evidence; change-impact and common-mode analysis where material.</w:t>
            </w:r>
          </w:p>
        </w:tc>
      </w:tr>
      <w:tr>
        <w:tc>
          <w:tcPr>
            <w:tcW w:type="dxa" w:w="5112"/>
            <w:shd w:fill="D9EAF2"/>
          </w:tcPr>
          <w:p>
            <w:r>
              <w:t>Assessment consideration</w:t>
            </w:r>
          </w:p>
        </w:tc>
        <w:tc>
          <w:tcPr>
            <w:tcW w:type="dxa" w:w="5112"/>
          </w:tcPr>
          <w:p>
            <w:r>
              <w:t>Exercise a scenario involving unsafe output or compromised update. Verify authority to inhibit or roll back, evidence preservation, downstream notification and objective recovery criteria.</w:t>
            </w:r>
          </w:p>
        </w:tc>
      </w:tr>
      <w:tr>
        <w:tc>
          <w:tcPr>
            <w:tcW w:type="dxa" w:w="5112"/>
            <w:shd w:fill="D9EAF2"/>
          </w:tcPr>
          <w:p>
            <w:r>
              <w:t>Failure indicators</w:t>
            </w:r>
          </w:p>
        </w:tc>
        <w:tc>
          <w:tcPr>
            <w:tcW w:type="dxa" w:w="5112"/>
          </w:tcPr>
          <w:p>
            <w:r>
              <w:t>Security team disables a function without safety/mission assessment; no model/data quarantine path; copied artefacts remain in use; return to service is based on elapsed time rather than verified criteria.</w:t>
            </w:r>
          </w:p>
        </w:tc>
      </w:tr>
      <w:tr>
        <w:tc>
          <w:tcPr>
            <w:tcW w:type="dxa" w:w="5112"/>
            <w:shd w:fill="D9EAF2"/>
          </w:tcPr>
          <w:p>
            <w:r>
              <w:t>Notably Absent</w:t>
            </w:r>
          </w:p>
        </w:tc>
        <w:tc>
          <w:tcPr>
            <w:tcW w:type="dxa" w:w="5112"/>
          </w:tcPr>
          <w:p>
            <w:r>
              <w:t>No airworthiness, spaceworthiness, certification, legal-compliance or regulator-acceptance conclusion; no universal threshold or approved design is asserted.</w:t>
            </w:r>
          </w:p>
        </w:tc>
      </w:tr>
    </w:tbl>
    <w:p>
      <w:pPr>
        <w:pStyle w:val="Heading1"/>
      </w:pPr>
      <w:r>
        <w:t>6. Conceptual Reference Architectures</w:t>
      </w:r>
    </w:p>
    <w:p>
      <w:pPr>
        <w:pStyle w:val="Heading2"/>
      </w:pPr>
      <w:r>
        <w:t>RA-01 - Onboard aviation inference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Conceptual flow</w:t>
            </w:r>
          </w:p>
        </w:tc>
        <w:tc>
          <w:tcPr>
            <w:tcW w:type="dxa" w:w="5112"/>
          </w:tcPr>
          <w:p>
            <w:r>
              <w:t>Sensors -&gt; deterministic pre-processing -&gt; inference partition -&gt; independent plausibility/safety monitor -&gt; advisory or bounded actuator interface. Separate maintenance/loading interface and signed configuration store.</w:t>
            </w:r>
          </w:p>
        </w:tc>
      </w:tr>
      <w:tr>
        <w:tc>
          <w:tcPr>
            <w:tcW w:type="dxa" w:w="5112"/>
            <w:shd w:fill="D9EAF2"/>
          </w:tcPr>
          <w:p>
            <w:r>
              <w:t>Trust boundaries</w:t>
            </w:r>
          </w:p>
        </w:tc>
        <w:tc>
          <w:tcPr>
            <w:tcW w:type="dxa" w:w="5112"/>
          </w:tcPr>
          <w:p>
            <w:r>
              <w:t>Aircraft data bus, maintenance interface, update loader, crew display and actuator boundary.</w:t>
            </w:r>
          </w:p>
        </w:tc>
      </w:tr>
      <w:tr>
        <w:tc>
          <w:tcPr>
            <w:tcW w:type="dxa" w:w="5112"/>
            <w:shd w:fill="D9EAF2"/>
          </w:tcPr>
          <w:p>
            <w:r>
              <w:t>Principal safeguards</w:t>
            </w:r>
          </w:p>
        </w:tc>
        <w:tc>
          <w:tcPr>
            <w:tcW w:type="dxa" w:w="5112"/>
          </w:tcPr>
          <w:p>
            <w:r>
              <w:t>Independent monitor, hard command limits, crew inhibit/override, safe degradation and configuration verification.</w:t>
            </w:r>
          </w:p>
        </w:tc>
      </w:tr>
      <w:tr>
        <w:tc>
          <w:tcPr>
            <w:tcW w:type="dxa" w:w="5112"/>
            <w:shd w:fill="D9EAF2"/>
          </w:tcPr>
          <w:p>
            <w:r>
              <w:t>Evidence points</w:t>
            </w:r>
          </w:p>
        </w:tc>
        <w:tc>
          <w:tcPr>
            <w:tcW w:type="dxa" w:w="5112"/>
          </w:tcPr>
          <w:p>
            <w:r>
              <w:t>Resource saturation, sensor disagreement, monitor intervention, command rejection and exact loaded baseline.</w:t>
            </w:r>
          </w:p>
        </w:tc>
      </w:tr>
      <w:tr>
        <w:tc>
          <w:tcPr>
            <w:tcW w:type="dxa" w:w="5112"/>
            <w:shd w:fill="D9EAF2"/>
          </w:tcPr>
          <w:p>
            <w:r>
              <w:t>Status</w:t>
            </w:r>
          </w:p>
        </w:tc>
        <w:tc>
          <w:tcPr>
            <w:tcW w:type="dxa" w:w="5112"/>
          </w:tcPr>
          <w:p>
            <w:r>
              <w:t>Informative conceptual pattern; not an approved design.</w:t>
            </w:r>
          </w:p>
        </w:tc>
      </w:tr>
    </w:tbl>
    <w:p>
      <w:pPr>
        <w:pStyle w:val="Heading2"/>
      </w:pPr>
      <w:r>
        <w:t>RA-02 - Airline/airport ground AI</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Conceptual flow</w:t>
            </w:r>
          </w:p>
        </w:tc>
        <w:tc>
          <w:tcPr>
            <w:tcW w:type="dxa" w:w="5112"/>
          </w:tcPr>
          <w:p>
            <w:r>
              <w:t>Operational feeds and enterprise data -&gt; controlled data platform -&gt; model service -&gt; workflow application -&gt; dispatcher/airport/maintenance approval. Aircraft connectivity remains brokered and least-privileged.</w:t>
            </w:r>
          </w:p>
        </w:tc>
      </w:tr>
      <w:tr>
        <w:tc>
          <w:tcPr>
            <w:tcW w:type="dxa" w:w="5112"/>
            <w:shd w:fill="D9EAF2"/>
          </w:tcPr>
          <w:p>
            <w:r>
              <w:t>Trust boundaries</w:t>
            </w:r>
          </w:p>
        </w:tc>
        <w:tc>
          <w:tcPr>
            <w:tcW w:type="dxa" w:w="5112"/>
          </w:tcPr>
          <w:p>
            <w:r>
              <w:t>Cloud/provider, airline network, airport partner, mobile endpoint and aircraft/ground interface.</w:t>
            </w:r>
          </w:p>
        </w:tc>
      </w:tr>
      <w:tr>
        <w:tc>
          <w:tcPr>
            <w:tcW w:type="dxa" w:w="5112"/>
            <w:shd w:fill="D9EAF2"/>
          </w:tcPr>
          <w:p>
            <w:r>
              <w:t>Principal safeguards</w:t>
            </w:r>
          </w:p>
        </w:tc>
        <w:tc>
          <w:tcPr>
            <w:tcW w:type="dxa" w:w="5112"/>
          </w:tcPr>
          <w:p>
            <w:r>
              <w:t>Human approval for consequential action, source validation, network segmentation, provider change detection and rollback.</w:t>
            </w:r>
          </w:p>
        </w:tc>
      </w:tr>
      <w:tr>
        <w:tc>
          <w:tcPr>
            <w:tcW w:type="dxa" w:w="5112"/>
            <w:shd w:fill="D9EAF2"/>
          </w:tcPr>
          <w:p>
            <w:r>
              <w:t>Evidence points</w:t>
            </w:r>
          </w:p>
        </w:tc>
        <w:tc>
          <w:tcPr>
            <w:tcW w:type="dxa" w:w="5112"/>
          </w:tcPr>
          <w:p>
            <w:r>
              <w:t>Recommendation provenance, user decision, provider/model version, data freshness and downstream action.</w:t>
            </w:r>
          </w:p>
        </w:tc>
      </w:tr>
      <w:tr>
        <w:tc>
          <w:tcPr>
            <w:tcW w:type="dxa" w:w="5112"/>
            <w:shd w:fill="D9EAF2"/>
          </w:tcPr>
          <w:p>
            <w:r>
              <w:t>Status</w:t>
            </w:r>
          </w:p>
        </w:tc>
        <w:tc>
          <w:tcPr>
            <w:tcW w:type="dxa" w:w="5112"/>
          </w:tcPr>
          <w:p>
            <w:r>
              <w:t>Informative conceptual pattern; not an approved design.</w:t>
            </w:r>
          </w:p>
        </w:tc>
      </w:tr>
    </w:tbl>
    <w:p>
      <w:pPr>
        <w:pStyle w:val="Heading2"/>
      </w:pPr>
      <w:r>
        <w:t>RA-03 - Maintenance and engineering GenAI</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Conceptual flow</w:t>
            </w:r>
          </w:p>
        </w:tc>
        <w:tc>
          <w:tcPr>
            <w:tcW w:type="dxa" w:w="5112"/>
          </w:tcPr>
          <w:p>
            <w:r>
              <w:t>Controlled technical-publication repository -&gt; retrieval/index pipeline -&gt; isolated model service -&gt; answer with citations -&gt; licensed engineer/maintainer verification -&gt; controlled work record.</w:t>
            </w:r>
          </w:p>
        </w:tc>
      </w:tr>
      <w:tr>
        <w:tc>
          <w:tcPr>
            <w:tcW w:type="dxa" w:w="5112"/>
            <w:shd w:fill="D9EAF2"/>
          </w:tcPr>
          <w:p>
            <w:r>
              <w:t>Trust boundaries</w:t>
            </w:r>
          </w:p>
        </w:tc>
        <w:tc>
          <w:tcPr>
            <w:tcW w:type="dxa" w:w="5112"/>
          </w:tcPr>
          <w:p>
            <w:r>
              <w:t>External documents, model provider, retrieval index, engineering workspace and maintenance execution system.</w:t>
            </w:r>
          </w:p>
        </w:tc>
      </w:tr>
      <w:tr>
        <w:tc>
          <w:tcPr>
            <w:tcW w:type="dxa" w:w="5112"/>
            <w:shd w:fill="D9EAF2"/>
          </w:tcPr>
          <w:p>
            <w:r>
              <w:t>Principal safeguards</w:t>
            </w:r>
          </w:p>
        </w:tc>
        <w:tc>
          <w:tcPr>
            <w:tcW w:type="dxa" w:w="5112"/>
          </w:tcPr>
          <w:p>
            <w:r>
              <w:t>No direct work-order authority; controlled-source allowlist; prompt/retrieval injection defence; export-data boundary; citation and revision checks.</w:t>
            </w:r>
          </w:p>
        </w:tc>
      </w:tr>
      <w:tr>
        <w:tc>
          <w:tcPr>
            <w:tcW w:type="dxa" w:w="5112"/>
            <w:shd w:fill="D9EAF2"/>
          </w:tcPr>
          <w:p>
            <w:r>
              <w:t>Evidence points</w:t>
            </w:r>
          </w:p>
        </w:tc>
        <w:tc>
          <w:tcPr>
            <w:tcW w:type="dxa" w:w="5112"/>
          </w:tcPr>
          <w:p>
            <w:r>
              <w:t>Prompt, retrieved passages, model/version, cited revision, reviewer decision and rejected answer.</w:t>
            </w:r>
          </w:p>
        </w:tc>
      </w:tr>
      <w:tr>
        <w:tc>
          <w:tcPr>
            <w:tcW w:type="dxa" w:w="5112"/>
            <w:shd w:fill="D9EAF2"/>
          </w:tcPr>
          <w:p>
            <w:r>
              <w:t>Status</w:t>
            </w:r>
          </w:p>
        </w:tc>
        <w:tc>
          <w:tcPr>
            <w:tcW w:type="dxa" w:w="5112"/>
          </w:tcPr>
          <w:p>
            <w:r>
              <w:t>Informative conceptual pattern; not an approved design.</w:t>
            </w:r>
          </w:p>
        </w:tc>
      </w:tr>
    </w:tbl>
    <w:p>
      <w:pPr>
        <w:pStyle w:val="Heading2"/>
      </w:pPr>
      <w:r>
        <w:t>RA-04 - Autonomous UAS/AAM</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Conceptual flow</w:t>
            </w:r>
          </w:p>
        </w:tc>
        <w:tc>
          <w:tcPr>
            <w:tcW w:type="dxa" w:w="5112"/>
          </w:tcPr>
          <w:p>
            <w:r>
              <w:t>Multi-modal sensors and navigation -&gt; perception/fusion -&gt; planner -&gt; independent constraints/geofence -&gt; flight-control interface; remote operator and lost-link manager remain separate.</w:t>
            </w:r>
          </w:p>
        </w:tc>
      </w:tr>
      <w:tr>
        <w:tc>
          <w:tcPr>
            <w:tcW w:type="dxa" w:w="5112"/>
            <w:shd w:fill="D9EAF2"/>
          </w:tcPr>
          <w:p>
            <w:r>
              <w:t>Trust boundaries</w:t>
            </w:r>
          </w:p>
        </w:tc>
        <w:tc>
          <w:tcPr>
            <w:tcW w:type="dxa" w:w="5112"/>
          </w:tcPr>
          <w:p>
            <w:r>
              <w:t>Air vehicle, command link, remote station, navigation service, payload and fleet service.</w:t>
            </w:r>
          </w:p>
        </w:tc>
      </w:tr>
      <w:tr>
        <w:tc>
          <w:tcPr>
            <w:tcW w:type="dxa" w:w="5112"/>
            <w:shd w:fill="D9EAF2"/>
          </w:tcPr>
          <w:p>
            <w:r>
              <w:t>Principal safeguards</w:t>
            </w:r>
          </w:p>
        </w:tc>
        <w:tc>
          <w:tcPr>
            <w:tcW w:type="dxa" w:w="5112"/>
          </w:tcPr>
          <w:p>
            <w:r>
              <w:t>Action envelope, lost-link state machine, geofence, independent collision safeguard, operator inhibit and safe landing/hold logic.</w:t>
            </w:r>
          </w:p>
        </w:tc>
      </w:tr>
      <w:tr>
        <w:tc>
          <w:tcPr>
            <w:tcW w:type="dxa" w:w="5112"/>
            <w:shd w:fill="D9EAF2"/>
          </w:tcPr>
          <w:p>
            <w:r>
              <w:t>Evidence points</w:t>
            </w:r>
          </w:p>
        </w:tc>
        <w:tc>
          <w:tcPr>
            <w:tcW w:type="dxa" w:w="5112"/>
          </w:tcPr>
          <w:p>
            <w:r>
              <w:t>Sensor health, OOD/confidence, planner commands, constraint rejections, link state and operator interventions.</w:t>
            </w:r>
          </w:p>
        </w:tc>
      </w:tr>
      <w:tr>
        <w:tc>
          <w:tcPr>
            <w:tcW w:type="dxa" w:w="5112"/>
            <w:shd w:fill="D9EAF2"/>
          </w:tcPr>
          <w:p>
            <w:r>
              <w:t>Status</w:t>
            </w:r>
          </w:p>
        </w:tc>
        <w:tc>
          <w:tcPr>
            <w:tcW w:type="dxa" w:w="5112"/>
          </w:tcPr>
          <w:p>
            <w:r>
              <w:t>Informative conceptual pattern; not an approved design.</w:t>
            </w:r>
          </w:p>
        </w:tc>
      </w:tr>
    </w:tbl>
    <w:p>
      <w:pPr>
        <w:pStyle w:val="Heading2"/>
      </w:pPr>
      <w:r>
        <w:t>RA-05 - Satellite onboard autonomy</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Conceptual flow</w:t>
            </w:r>
          </w:p>
        </w:tc>
        <w:tc>
          <w:tcPr>
            <w:tcW w:type="dxa" w:w="5112"/>
          </w:tcPr>
          <w:p>
            <w:r>
              <w:t>Telemetry/state estimator -&gt; fault/perception/planning model -&gt; bounded command sequencer -&gt; independent spacecraft constraints -&gt; subsystem commands; ground uploads signed policy and baseline.</w:t>
            </w:r>
          </w:p>
        </w:tc>
      </w:tr>
      <w:tr>
        <w:tc>
          <w:tcPr>
            <w:tcW w:type="dxa" w:w="5112"/>
            <w:shd w:fill="D9EAF2"/>
          </w:tcPr>
          <w:p>
            <w:r>
              <w:t>Trust boundaries</w:t>
            </w:r>
          </w:p>
        </w:tc>
        <w:tc>
          <w:tcPr>
            <w:tcW w:type="dxa" w:w="5112"/>
          </w:tcPr>
          <w:p>
            <w:r>
              <w:t>Onboard partitions, payload, TT&amp;C, ground mission control and update path.</w:t>
            </w:r>
          </w:p>
        </w:tc>
      </w:tr>
      <w:tr>
        <w:tc>
          <w:tcPr>
            <w:tcW w:type="dxa" w:w="5112"/>
            <w:shd w:fill="D9EAF2"/>
          </w:tcPr>
          <w:p>
            <w:r>
              <w:t>Principal safeguards</w:t>
            </w:r>
          </w:p>
        </w:tc>
        <w:tc>
          <w:tcPr>
            <w:tcW w:type="dxa" w:w="5112"/>
          </w:tcPr>
          <w:p>
            <w:r>
              <w:t>Pre-authorised action set, resource/thermal constraints, safe-mode dominance, command authentication, delayed intervention assumptions.</w:t>
            </w:r>
          </w:p>
        </w:tc>
      </w:tr>
      <w:tr>
        <w:tc>
          <w:tcPr>
            <w:tcW w:type="dxa" w:w="5112"/>
            <w:shd w:fill="D9EAF2"/>
          </w:tcPr>
          <w:p>
            <w:r>
              <w:t>Evidence points</w:t>
            </w:r>
          </w:p>
        </w:tc>
        <w:tc>
          <w:tcPr>
            <w:tcW w:type="dxa" w:w="5112"/>
          </w:tcPr>
          <w:p>
            <w:r>
              <w:t>Decision rationale, state estimate, command sequence, constraint result, resource margin and downlink gaps.</w:t>
            </w:r>
          </w:p>
        </w:tc>
      </w:tr>
      <w:tr>
        <w:tc>
          <w:tcPr>
            <w:tcW w:type="dxa" w:w="5112"/>
            <w:shd w:fill="D9EAF2"/>
          </w:tcPr>
          <w:p>
            <w:r>
              <w:t>Status</w:t>
            </w:r>
          </w:p>
        </w:tc>
        <w:tc>
          <w:tcPr>
            <w:tcW w:type="dxa" w:w="5112"/>
          </w:tcPr>
          <w:p>
            <w:r>
              <w:t>Informative conceptual pattern; not an approved design.</w:t>
            </w:r>
          </w:p>
        </w:tc>
      </w:tr>
    </w:tbl>
    <w:p>
      <w:pPr>
        <w:pStyle w:val="Heading2"/>
      </w:pPr>
      <w:r>
        <w:t>RA-06 - Satellite ground-segment AI</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Conceptual flow</w:t>
            </w:r>
          </w:p>
        </w:tc>
        <w:tc>
          <w:tcPr>
            <w:tcW w:type="dxa" w:w="5112"/>
          </w:tcPr>
          <w:p>
            <w:r>
              <w:t>Ground stations and telemetry ingest -&gt; time correlation/data quality -&gt; analytics/model services -&gt; mission/SOC workflow -&gt; authorised command-generation process with independent approval.</w:t>
            </w:r>
          </w:p>
        </w:tc>
      </w:tr>
      <w:tr>
        <w:tc>
          <w:tcPr>
            <w:tcW w:type="dxa" w:w="5112"/>
            <w:shd w:fill="D9EAF2"/>
          </w:tcPr>
          <w:p>
            <w:r>
              <w:t>Trust boundaries</w:t>
            </w:r>
          </w:p>
        </w:tc>
        <w:tc>
          <w:tcPr>
            <w:tcW w:type="dxa" w:w="5112"/>
          </w:tcPr>
          <w:p>
            <w:r>
              <w:t>Ground station, mission network, cloud/provider, partner data, command system and remote support.</w:t>
            </w:r>
          </w:p>
        </w:tc>
      </w:tr>
      <w:tr>
        <w:tc>
          <w:tcPr>
            <w:tcW w:type="dxa" w:w="5112"/>
            <w:shd w:fill="D9EAF2"/>
          </w:tcPr>
          <w:p>
            <w:r>
              <w:t>Principal safeguards</w:t>
            </w:r>
          </w:p>
        </w:tc>
        <w:tc>
          <w:tcPr>
            <w:tcW w:type="dxa" w:w="5112"/>
          </w:tcPr>
          <w:p>
            <w:r>
              <w:t>Separation of analytics from command authority, dual approval for material commands, privileged access monitoring and immutable command history.</w:t>
            </w:r>
          </w:p>
        </w:tc>
      </w:tr>
      <w:tr>
        <w:tc>
          <w:tcPr>
            <w:tcW w:type="dxa" w:w="5112"/>
            <w:shd w:fill="D9EAF2"/>
          </w:tcPr>
          <w:p>
            <w:r>
              <w:t>Evidence points</w:t>
            </w:r>
          </w:p>
        </w:tc>
        <w:tc>
          <w:tcPr>
            <w:tcW w:type="dxa" w:w="5112"/>
          </w:tcPr>
          <w:p>
            <w:r>
              <w:t>Input provenance, clock health, analyst/model recommendation, approvals, command disposition and provider changes.</w:t>
            </w:r>
          </w:p>
        </w:tc>
      </w:tr>
      <w:tr>
        <w:tc>
          <w:tcPr>
            <w:tcW w:type="dxa" w:w="5112"/>
            <w:shd w:fill="D9EAF2"/>
          </w:tcPr>
          <w:p>
            <w:r>
              <w:t>Status</w:t>
            </w:r>
          </w:p>
        </w:tc>
        <w:tc>
          <w:tcPr>
            <w:tcW w:type="dxa" w:w="5112"/>
          </w:tcPr>
          <w:p>
            <w:r>
              <w:t>Informative conceptual pattern; not an approved design.</w:t>
            </w:r>
          </w:p>
        </w:tc>
      </w:tr>
    </w:tbl>
    <w:p>
      <w:pPr>
        <w:pStyle w:val="Heading2"/>
      </w:pPr>
      <w:r>
        <w:t>RA-07 - Launch operations AI</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Conceptual flow</w:t>
            </w:r>
          </w:p>
        </w:tc>
        <w:tc>
          <w:tcPr>
            <w:tcW w:type="dxa" w:w="5112"/>
          </w:tcPr>
          <w:p>
            <w:r>
              <w:t>Vehicle/ground telemetry -&gt; synchronised stream processing -&gt; anomaly model -&gt; launch-team display; launch authority and deterministic redline/abort systems remain independent.</w:t>
            </w:r>
          </w:p>
        </w:tc>
      </w:tr>
      <w:tr>
        <w:tc>
          <w:tcPr>
            <w:tcW w:type="dxa" w:w="5112"/>
            <w:shd w:fill="D9EAF2"/>
          </w:tcPr>
          <w:p>
            <w:r>
              <w:t>Trust boundaries</w:t>
            </w:r>
          </w:p>
        </w:tc>
        <w:tc>
          <w:tcPr>
            <w:tcW w:type="dxa" w:w="5112"/>
          </w:tcPr>
          <w:p>
            <w:r>
              <w:t>Vehicle, pad/ground systems, range data, vendor feeds and countdown network.</w:t>
            </w:r>
          </w:p>
        </w:tc>
      </w:tr>
      <w:tr>
        <w:tc>
          <w:tcPr>
            <w:tcW w:type="dxa" w:w="5112"/>
            <w:shd w:fill="D9EAF2"/>
          </w:tcPr>
          <w:p>
            <w:r>
              <w:t>Principal safeguards</w:t>
            </w:r>
          </w:p>
        </w:tc>
        <w:tc>
          <w:tcPr>
            <w:tcW w:type="dxa" w:w="5112"/>
          </w:tcPr>
          <w:p>
            <w:r>
              <w:t>AI cannot override redlines or launch authority; time-sync monitoring; one-way or controlled interfaces; tested hold/continue presentation.</w:t>
            </w:r>
          </w:p>
        </w:tc>
      </w:tr>
      <w:tr>
        <w:tc>
          <w:tcPr>
            <w:tcW w:type="dxa" w:w="5112"/>
            <w:shd w:fill="D9EAF2"/>
          </w:tcPr>
          <w:p>
            <w:r>
              <w:t>Evidence points</w:t>
            </w:r>
          </w:p>
        </w:tc>
        <w:tc>
          <w:tcPr>
            <w:tcW w:type="dxa" w:w="5112"/>
          </w:tcPr>
          <w:p>
            <w:r>
              <w:t>Telemetry timestamps, feature values, anomaly score, displayed alert, human disposition and countdown state.</w:t>
            </w:r>
          </w:p>
        </w:tc>
      </w:tr>
      <w:tr>
        <w:tc>
          <w:tcPr>
            <w:tcW w:type="dxa" w:w="5112"/>
            <w:shd w:fill="D9EAF2"/>
          </w:tcPr>
          <w:p>
            <w:r>
              <w:t>Status</w:t>
            </w:r>
          </w:p>
        </w:tc>
        <w:tc>
          <w:tcPr>
            <w:tcW w:type="dxa" w:w="5112"/>
          </w:tcPr>
          <w:p>
            <w:r>
              <w:t>Informative conceptual pattern; not an approved design.</w:t>
            </w:r>
          </w:p>
        </w:tc>
      </w:tr>
    </w:tbl>
    <w:p>
      <w:pPr>
        <w:pStyle w:val="Heading2"/>
      </w:pPr>
      <w:r>
        <w:t>RA-08 - Federated aerospace AI platform</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Conceptual flow</w:t>
            </w:r>
          </w:p>
        </w:tc>
        <w:tc>
          <w:tcPr>
            <w:tcW w:type="dxa" w:w="5112"/>
          </w:tcPr>
          <w:p>
            <w:r>
              <w:t>Business units retain local data/model environments; central governance, identity, registry, policy and monitoring services enforce shared minimum controls while sector authorities approve local releases.</w:t>
            </w:r>
          </w:p>
        </w:tc>
      </w:tr>
      <w:tr>
        <w:tc>
          <w:tcPr>
            <w:tcW w:type="dxa" w:w="5112"/>
            <w:shd w:fill="D9EAF2"/>
          </w:tcPr>
          <w:p>
            <w:r>
              <w:t>Trust boundaries</w:t>
            </w:r>
          </w:p>
        </w:tc>
        <w:tc>
          <w:tcPr>
            <w:tcW w:type="dxa" w:w="5112"/>
          </w:tcPr>
          <w:p>
            <w:r>
              <w:t>Organisational, cloud, supplier, jurisdiction and mission/programme boundaries.</w:t>
            </w:r>
          </w:p>
        </w:tc>
      </w:tr>
      <w:tr>
        <w:tc>
          <w:tcPr>
            <w:tcW w:type="dxa" w:w="5112"/>
            <w:shd w:fill="D9EAF2"/>
          </w:tcPr>
          <w:p>
            <w:r>
              <w:t>Principal safeguards</w:t>
            </w:r>
          </w:p>
        </w:tc>
        <w:tc>
          <w:tcPr>
            <w:tcW w:type="dxa" w:w="5112"/>
          </w:tcPr>
          <w:p>
            <w:r>
              <w:t>Tenant isolation, scoped identities, signed registry, local approval, data residency and cross-fleet common-dependency analysis.</w:t>
            </w:r>
          </w:p>
        </w:tc>
      </w:tr>
      <w:tr>
        <w:tc>
          <w:tcPr>
            <w:tcW w:type="dxa" w:w="5112"/>
            <w:shd w:fill="D9EAF2"/>
          </w:tcPr>
          <w:p>
            <w:r>
              <w:t>Evidence points</w:t>
            </w:r>
          </w:p>
        </w:tc>
        <w:tc>
          <w:tcPr>
            <w:tcW w:type="dxa" w:w="5112"/>
          </w:tcPr>
          <w:p>
            <w:r>
              <w:t>Tenant/model inventory, policy decisions, registry events, shared-service changes and cross-domain incidents.</w:t>
            </w:r>
          </w:p>
        </w:tc>
      </w:tr>
      <w:tr>
        <w:tc>
          <w:tcPr>
            <w:tcW w:type="dxa" w:w="5112"/>
            <w:shd w:fill="D9EAF2"/>
          </w:tcPr>
          <w:p>
            <w:r>
              <w:t>Status</w:t>
            </w:r>
          </w:p>
        </w:tc>
        <w:tc>
          <w:tcPr>
            <w:tcW w:type="dxa" w:w="5112"/>
          </w:tcPr>
          <w:p>
            <w:r>
              <w:t>Informative conceptual pattern; not an approved design.</w:t>
            </w:r>
          </w:p>
        </w:tc>
      </w:tr>
    </w:tbl>
    <w:p>
      <w:pPr>
        <w:pStyle w:val="Heading2"/>
      </w:pPr>
      <w:r>
        <w:t>RA-09 - Disconnected/intermittently connected system</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Conceptual flow</w:t>
            </w:r>
          </w:p>
        </w:tc>
        <w:tc>
          <w:tcPr>
            <w:tcW w:type="dxa" w:w="5112"/>
          </w:tcPr>
          <w:p>
            <w:r>
              <w:t>Local sensor/data store -&gt; onboard/edge model -&gt; local monitor and bounded action -&gt; durable event buffer -&gt; authenticated delayed synchronisation and ground reassessment.</w:t>
            </w:r>
          </w:p>
        </w:tc>
      </w:tr>
      <w:tr>
        <w:tc>
          <w:tcPr>
            <w:tcW w:type="dxa" w:w="5112"/>
            <w:shd w:fill="D9EAF2"/>
          </w:tcPr>
          <w:p>
            <w:r>
              <w:t>Trust boundaries</w:t>
            </w:r>
          </w:p>
        </w:tc>
        <w:tc>
          <w:tcPr>
            <w:tcW w:type="dxa" w:w="5112"/>
          </w:tcPr>
          <w:p>
            <w:r>
              <w:t>Connected/disconnected state, local/ground authority, delayed update and evidence transfer boundary.</w:t>
            </w:r>
          </w:p>
        </w:tc>
      </w:tr>
      <w:tr>
        <w:tc>
          <w:tcPr>
            <w:tcW w:type="dxa" w:w="5112"/>
            <w:shd w:fill="D9EAF2"/>
          </w:tcPr>
          <w:p>
            <w:r>
              <w:t>Principal safeguards</w:t>
            </w:r>
          </w:p>
        </w:tc>
        <w:tc>
          <w:tcPr>
            <w:tcW w:type="dxa" w:w="5112"/>
          </w:tcPr>
          <w:p>
            <w:r>
              <w:t>Offline-safe policy, expiring authority, local rollback, buffer integrity, conflict resolution and no dependence on unavailable cloud safeguards.</w:t>
            </w:r>
          </w:p>
        </w:tc>
      </w:tr>
      <w:tr>
        <w:tc>
          <w:tcPr>
            <w:tcW w:type="dxa" w:w="5112"/>
            <w:shd w:fill="D9EAF2"/>
          </w:tcPr>
          <w:p>
            <w:r>
              <w:t>Evidence points</w:t>
            </w:r>
          </w:p>
        </w:tc>
        <w:tc>
          <w:tcPr>
            <w:tcW w:type="dxa" w:w="5112"/>
          </w:tcPr>
          <w:p>
            <w:r>
              <w:t>Connectivity state, local decisions, buffered logs, authority expiry, sync conflicts and post-link reconciliation.</w:t>
            </w:r>
          </w:p>
        </w:tc>
      </w:tr>
      <w:tr>
        <w:tc>
          <w:tcPr>
            <w:tcW w:type="dxa" w:w="5112"/>
            <w:shd w:fill="D9EAF2"/>
          </w:tcPr>
          <w:p>
            <w:r>
              <w:t>Status</w:t>
            </w:r>
          </w:p>
        </w:tc>
        <w:tc>
          <w:tcPr>
            <w:tcW w:type="dxa" w:w="5112"/>
          </w:tcPr>
          <w:p>
            <w:r>
              <w:t>Informative conceptual pattern; not an approved design.</w:t>
            </w:r>
          </w:p>
        </w:tc>
      </w:tr>
    </w:tbl>
    <w:p>
      <w:pPr>
        <w:pStyle w:val="Heading1"/>
      </w:pPr>
      <w:r>
        <w:t>7. Aerospace Use Cases</w:t>
      </w:r>
    </w:p>
    <w:p>
      <w:pPr>
        <w:pStyle w:val="Heading2"/>
      </w:pPr>
      <w:r>
        <w:t>UC-01 - Predictive aircraft maintenance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Aviation/MRO</w:t>
            </w:r>
          </w:p>
        </w:tc>
      </w:tr>
      <w:tr>
        <w:tc>
          <w:tcPr>
            <w:tcW w:type="dxa" w:w="5112"/>
            <w:shd w:fill="D9EAF2"/>
          </w:tcPr>
          <w:p>
            <w:r>
              <w:t>Mode</w:t>
            </w:r>
          </w:p>
        </w:tc>
        <w:tc>
          <w:tcPr>
            <w:tcW w:type="dxa" w:w="5112"/>
          </w:tcPr>
          <w:p>
            <w:r>
              <w:t>Advisory</w:t>
            </w:r>
          </w:p>
        </w:tc>
      </w:tr>
      <w:tr>
        <w:tc>
          <w:tcPr>
            <w:tcW w:type="dxa" w:w="5112"/>
            <w:shd w:fill="D9EAF2"/>
          </w:tcPr>
          <w:p>
            <w:r>
              <w:t>Data Inputs</w:t>
            </w:r>
          </w:p>
        </w:tc>
        <w:tc>
          <w:tcPr>
            <w:tcW w:type="dxa" w:w="5112"/>
          </w:tcPr>
          <w:p>
            <w:r>
              <w:t>Sensor histories, removal records, operating cycles and maintenance findings</w:t>
            </w:r>
          </w:p>
        </w:tc>
      </w:tr>
      <w:tr>
        <w:tc>
          <w:tcPr>
            <w:tcW w:type="dxa" w:w="5112"/>
            <w:shd w:fill="D9EAF2"/>
          </w:tcPr>
          <w:p>
            <w:r>
              <w:t>Primary Threats</w:t>
            </w:r>
          </w:p>
        </w:tc>
        <w:tc>
          <w:tcPr>
            <w:tcW w:type="dxa" w:w="5112"/>
          </w:tcPr>
          <w:p>
            <w:r>
              <w:t>Training-data coverage gaps; maintenance-record manipulation; fleet/configuration mismatch</w:t>
            </w:r>
          </w:p>
        </w:tc>
      </w:tr>
      <w:tr>
        <w:tc>
          <w:tcPr>
            <w:tcW w:type="dxa" w:w="5112"/>
            <w:shd w:fill="D9EAF2"/>
          </w:tcPr>
          <w:p>
            <w:r>
              <w:t>Failure Modes</w:t>
            </w:r>
          </w:p>
        </w:tc>
        <w:tc>
          <w:tcPr>
            <w:tcW w:type="dxa" w:w="5112"/>
          </w:tcPr>
          <w:p>
            <w:r>
              <w:t>Missed impending failure; excessive removals; maintenance action on wrong configuration</w:t>
            </w:r>
          </w:p>
        </w:tc>
      </w:tr>
      <w:tr>
        <w:tc>
          <w:tcPr>
            <w:tcW w:type="dxa" w:w="5112"/>
            <w:shd w:fill="D9EAF2"/>
          </w:tcPr>
          <w:p>
            <w:r>
              <w:t>Critical Controls</w:t>
            </w:r>
          </w:p>
        </w:tc>
        <w:tc>
          <w:tcPr>
            <w:tcW w:type="dxa" w:w="5112"/>
          </w:tcPr>
          <w:p>
            <w:r>
              <w:t>D1.2|D1.3|D2.1|D2.2|D6.1|D6.3|D7.3</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Prognostic calibration by component/fleet; back-testing on unseen removals; false-negative review</w:t>
            </w:r>
          </w:p>
        </w:tc>
      </w:tr>
      <w:tr>
        <w:tc>
          <w:tcPr>
            <w:tcW w:type="dxa" w:w="5112"/>
            <w:shd w:fill="D9EAF2"/>
          </w:tcPr>
          <w:p>
            <w:r>
              <w:t>Constraints</w:t>
            </w:r>
          </w:p>
        </w:tc>
        <w:tc>
          <w:tcPr>
            <w:tcW w:type="dxa" w:w="5112"/>
          </w:tcPr>
          <w:p>
            <w:r>
              <w:t>Long component lives; censored failure data; fleet modifications</w:t>
            </w:r>
          </w:p>
        </w:tc>
      </w:tr>
      <w:tr>
        <w:tc>
          <w:tcPr>
            <w:tcW w:type="dxa" w:w="5112"/>
            <w:shd w:fill="D9EAF2"/>
          </w:tcPr>
          <w:p>
            <w:r>
              <w:t>Monitoring</w:t>
            </w:r>
          </w:p>
        </w:tc>
        <w:tc>
          <w:tcPr>
            <w:tcW w:type="dxa" w:w="5112"/>
          </w:tcPr>
          <w:p>
            <w:r>
              <w:t>Calibration, missed-event rate, alert-to-disposition time, override reason</w:t>
            </w:r>
          </w:p>
        </w:tc>
      </w:tr>
      <w:tr>
        <w:tc>
          <w:tcPr>
            <w:tcW w:type="dxa" w:w="5112"/>
            <w:shd w:fill="D9EAF2"/>
          </w:tcPr>
          <w:p>
            <w:r>
              <w:t>Incident Scenario</w:t>
            </w:r>
          </w:p>
        </w:tc>
        <w:tc>
          <w:tcPr>
            <w:tcW w:type="dxa" w:w="5112"/>
          </w:tcPr>
          <w:p>
            <w:r>
              <w:t>A low-confidence alert is treated as mandatory and causes removal of a serviceable component.</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UC-02 - Engine-health monitoring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Aviation</w:t>
            </w:r>
          </w:p>
        </w:tc>
      </w:tr>
      <w:tr>
        <w:tc>
          <w:tcPr>
            <w:tcW w:type="dxa" w:w="5112"/>
            <w:shd w:fill="D9EAF2"/>
          </w:tcPr>
          <w:p>
            <w:r>
              <w:t>Mode</w:t>
            </w:r>
          </w:p>
        </w:tc>
        <w:tc>
          <w:tcPr>
            <w:tcW w:type="dxa" w:w="5112"/>
          </w:tcPr>
          <w:p>
            <w:r>
              <w:t>Decision support</w:t>
            </w:r>
          </w:p>
        </w:tc>
      </w:tr>
      <w:tr>
        <w:tc>
          <w:tcPr>
            <w:tcW w:type="dxa" w:w="5112"/>
            <w:shd w:fill="D9EAF2"/>
          </w:tcPr>
          <w:p>
            <w:r>
              <w:t>Data Inputs</w:t>
            </w:r>
          </w:p>
        </w:tc>
        <w:tc>
          <w:tcPr>
            <w:tcW w:type="dxa" w:w="5112"/>
          </w:tcPr>
          <w:p>
            <w:r>
              <w:t>Engine sensor streams, flight phase, environment and maintenance configuration</w:t>
            </w:r>
          </w:p>
        </w:tc>
      </w:tr>
      <w:tr>
        <w:tc>
          <w:tcPr>
            <w:tcW w:type="dxa" w:w="5112"/>
            <w:shd w:fill="D9EAF2"/>
          </w:tcPr>
          <w:p>
            <w:r>
              <w:t>Primary Threats</w:t>
            </w:r>
          </w:p>
        </w:tc>
        <w:tc>
          <w:tcPr>
            <w:tcW w:type="dxa" w:w="5112"/>
          </w:tcPr>
          <w:p>
            <w:r>
              <w:t>Sensor spoofing; time-alignment error; configuration drift; common-mode model defect</w:t>
            </w:r>
          </w:p>
        </w:tc>
      </w:tr>
      <w:tr>
        <w:tc>
          <w:tcPr>
            <w:tcW w:type="dxa" w:w="5112"/>
            <w:shd w:fill="D9EAF2"/>
          </w:tcPr>
          <w:p>
            <w:r>
              <w:t>Failure Modes</w:t>
            </w:r>
          </w:p>
        </w:tc>
        <w:tc>
          <w:tcPr>
            <w:tcW w:type="dxa" w:w="5112"/>
          </w:tcPr>
          <w:p>
            <w:r>
              <w:t>Undetected degradation or false shutdown/maintenance recommendation</w:t>
            </w:r>
          </w:p>
        </w:tc>
      </w:tr>
      <w:tr>
        <w:tc>
          <w:tcPr>
            <w:tcW w:type="dxa" w:w="5112"/>
            <w:shd w:fill="D9EAF2"/>
          </w:tcPr>
          <w:p>
            <w:r>
              <w:t>Critical Controls</w:t>
            </w:r>
          </w:p>
        </w:tc>
        <w:tc>
          <w:tcPr>
            <w:tcW w:type="dxa" w:w="5112"/>
          </w:tcPr>
          <w:p>
            <w:r>
              <w:t>D2.1|D3.1|D6.3|D7.2|D7.3|D8.2|D9.1</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Cross-engine and physics-informed plausibility tests; phase-specific thresholds</w:t>
            </w:r>
          </w:p>
        </w:tc>
      </w:tr>
      <w:tr>
        <w:tc>
          <w:tcPr>
            <w:tcW w:type="dxa" w:w="5112"/>
            <w:shd w:fill="D9EAF2"/>
          </w:tcPr>
          <w:p>
            <w:r>
              <w:t>Constraints</w:t>
            </w:r>
          </w:p>
        </w:tc>
        <w:tc>
          <w:tcPr>
            <w:tcW w:type="dxa" w:w="5112"/>
          </w:tcPr>
          <w:p>
            <w:r>
              <w:t>High-frequency data; sensor replacement; environmental extremes</w:t>
            </w:r>
          </w:p>
        </w:tc>
      </w:tr>
      <w:tr>
        <w:tc>
          <w:tcPr>
            <w:tcW w:type="dxa" w:w="5112"/>
            <w:shd w:fill="D9EAF2"/>
          </w:tcPr>
          <w:p>
            <w:r>
              <w:t>Monitoring</w:t>
            </w:r>
          </w:p>
        </w:tc>
        <w:tc>
          <w:tcPr>
            <w:tcW w:type="dxa" w:w="5112"/>
          </w:tcPr>
          <w:p>
            <w:r>
              <w:t>Residual trend, sensor disagreement, confidence collapse, per-tail anomalies</w:t>
            </w:r>
          </w:p>
        </w:tc>
      </w:tr>
      <w:tr>
        <w:tc>
          <w:tcPr>
            <w:tcW w:type="dxa" w:w="5112"/>
            <w:shd w:fill="D9EAF2"/>
          </w:tcPr>
          <w:p>
            <w:r>
              <w:t>Incident Scenario</w:t>
            </w:r>
          </w:p>
        </w:tc>
        <w:tc>
          <w:tcPr>
            <w:tcW w:type="dxa" w:w="5112"/>
          </w:tcPr>
          <w:p>
            <w:r>
              <w:t>A sensor bias propagates across the fleet model and suppresses a genuine deterioration trend.</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UC-03 - Avionics anomaly detection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Aviation</w:t>
            </w:r>
          </w:p>
        </w:tc>
      </w:tr>
      <w:tr>
        <w:tc>
          <w:tcPr>
            <w:tcW w:type="dxa" w:w="5112"/>
            <w:shd w:fill="D9EAF2"/>
          </w:tcPr>
          <w:p>
            <w:r>
              <w:t>Mode</w:t>
            </w:r>
          </w:p>
        </w:tc>
        <w:tc>
          <w:tcPr>
            <w:tcW w:type="dxa" w:w="5112"/>
          </w:tcPr>
          <w:p>
            <w:r>
              <w:t>Monitoring</w:t>
            </w:r>
          </w:p>
        </w:tc>
      </w:tr>
      <w:tr>
        <w:tc>
          <w:tcPr>
            <w:tcW w:type="dxa" w:w="5112"/>
            <w:shd w:fill="D9EAF2"/>
          </w:tcPr>
          <w:p>
            <w:r>
              <w:t>Data Inputs</w:t>
            </w:r>
          </w:p>
        </w:tc>
        <w:tc>
          <w:tcPr>
            <w:tcW w:type="dxa" w:w="5112"/>
          </w:tcPr>
          <w:p>
            <w:r>
              <w:t>Bus messages, equipment status, fault logs and configuration</w:t>
            </w:r>
          </w:p>
        </w:tc>
      </w:tr>
      <w:tr>
        <w:tc>
          <w:tcPr>
            <w:tcW w:type="dxa" w:w="5112"/>
            <w:shd w:fill="D9EAF2"/>
          </w:tcPr>
          <w:p>
            <w:r>
              <w:t>Primary Threats</w:t>
            </w:r>
          </w:p>
        </w:tc>
        <w:tc>
          <w:tcPr>
            <w:tcW w:type="dxa" w:w="5112"/>
          </w:tcPr>
          <w:p>
            <w:r>
              <w:t>Adversarial event sequence; logging gaps; benign novelty; compromised maintenance interface</w:t>
            </w:r>
          </w:p>
        </w:tc>
      </w:tr>
      <w:tr>
        <w:tc>
          <w:tcPr>
            <w:tcW w:type="dxa" w:w="5112"/>
            <w:shd w:fill="D9EAF2"/>
          </w:tcPr>
          <w:p>
            <w:r>
              <w:t>Failure Modes</w:t>
            </w:r>
          </w:p>
        </w:tc>
        <w:tc>
          <w:tcPr>
            <w:tcW w:type="dxa" w:w="5112"/>
          </w:tcPr>
          <w:p>
            <w:r>
              <w:t>Missed cyber/safety anomaly or disruptive false alarm</w:t>
            </w:r>
          </w:p>
        </w:tc>
      </w:tr>
      <w:tr>
        <w:tc>
          <w:tcPr>
            <w:tcW w:type="dxa" w:w="5112"/>
            <w:shd w:fill="D9EAF2"/>
          </w:tcPr>
          <w:p>
            <w:r>
              <w:t>Critical Controls</w:t>
            </w:r>
          </w:p>
        </w:tc>
        <w:tc>
          <w:tcPr>
            <w:tcW w:type="dxa" w:w="5112"/>
          </w:tcPr>
          <w:p>
            <w:r>
              <w:t>D3.1|D4.1|D6.3|D7.2|D7.3|D8.1</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Replay known faults and novel sequences; validate timing and false-alarm burden</w:t>
            </w:r>
          </w:p>
        </w:tc>
      </w:tr>
      <w:tr>
        <w:tc>
          <w:tcPr>
            <w:tcW w:type="dxa" w:w="5112"/>
            <w:shd w:fill="D9EAF2"/>
          </w:tcPr>
          <w:p>
            <w:r>
              <w:t>Constraints</w:t>
            </w:r>
          </w:p>
        </w:tc>
        <w:tc>
          <w:tcPr>
            <w:tcW w:type="dxa" w:w="5112"/>
          </w:tcPr>
          <w:p>
            <w:r>
              <w:t>Deterministic buses; certification baseline; limited onboard compute</w:t>
            </w:r>
          </w:p>
        </w:tc>
      </w:tr>
      <w:tr>
        <w:tc>
          <w:tcPr>
            <w:tcW w:type="dxa" w:w="5112"/>
            <w:shd w:fill="D9EAF2"/>
          </w:tcPr>
          <w:p>
            <w:r>
              <w:t>Monitoring</w:t>
            </w:r>
          </w:p>
        </w:tc>
        <w:tc>
          <w:tcPr>
            <w:tcW w:type="dxa" w:w="5112"/>
          </w:tcPr>
          <w:p>
            <w:r>
              <w:t>Coverage by bus/message; alert precision; unclassified anomaly backlog</w:t>
            </w:r>
          </w:p>
        </w:tc>
      </w:tr>
      <w:tr>
        <w:tc>
          <w:tcPr>
            <w:tcW w:type="dxa" w:w="5112"/>
            <w:shd w:fill="D9EAF2"/>
          </w:tcPr>
          <w:p>
            <w:r>
              <w:t>Incident Scenario</w:t>
            </w:r>
          </w:p>
        </w:tc>
        <w:tc>
          <w:tcPr>
            <w:tcW w:type="dxa" w:w="5112"/>
          </w:tcPr>
          <w:p>
            <w:r>
              <w:t>An unusual but valid maintenance state is classified as attack and triggers an unsafe operational restriction.</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UC-04 - Autonomous taxiing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Aviation/Physical AI</w:t>
            </w:r>
          </w:p>
        </w:tc>
      </w:tr>
      <w:tr>
        <w:tc>
          <w:tcPr>
            <w:tcW w:type="dxa" w:w="5112"/>
            <w:shd w:fill="D9EAF2"/>
          </w:tcPr>
          <w:p>
            <w:r>
              <w:t>Mode</w:t>
            </w:r>
          </w:p>
        </w:tc>
        <w:tc>
          <w:tcPr>
            <w:tcW w:type="dxa" w:w="5112"/>
          </w:tcPr>
          <w:p>
            <w:r>
              <w:t>Autonomous</w:t>
            </w:r>
          </w:p>
        </w:tc>
      </w:tr>
      <w:tr>
        <w:tc>
          <w:tcPr>
            <w:tcW w:type="dxa" w:w="5112"/>
            <w:shd w:fill="D9EAF2"/>
          </w:tcPr>
          <w:p>
            <w:r>
              <w:t>Data Inputs</w:t>
            </w:r>
          </w:p>
        </w:tc>
        <w:tc>
          <w:tcPr>
            <w:tcW w:type="dxa" w:w="5112"/>
          </w:tcPr>
          <w:p>
            <w:r>
              <w:t>Cameras, lidar/radar, airport map, route clearance and vehicle state</w:t>
            </w:r>
          </w:p>
        </w:tc>
      </w:tr>
      <w:tr>
        <w:tc>
          <w:tcPr>
            <w:tcW w:type="dxa" w:w="5112"/>
            <w:shd w:fill="D9EAF2"/>
          </w:tcPr>
          <w:p>
            <w:r>
              <w:t>Primary Threats</w:t>
            </w:r>
          </w:p>
        </w:tc>
        <w:tc>
          <w:tcPr>
            <w:tcW w:type="dxa" w:w="5112"/>
          </w:tcPr>
          <w:p>
            <w:r>
              <w:t>Visual adversarial conditions; map corruption; object occlusion; command-link compromise</w:t>
            </w:r>
          </w:p>
        </w:tc>
      </w:tr>
      <w:tr>
        <w:tc>
          <w:tcPr>
            <w:tcW w:type="dxa" w:w="5112"/>
            <w:shd w:fill="D9EAF2"/>
          </w:tcPr>
          <w:p>
            <w:r>
              <w:t>Failure Modes</w:t>
            </w:r>
          </w:p>
        </w:tc>
        <w:tc>
          <w:tcPr>
            <w:tcW w:type="dxa" w:w="5112"/>
          </w:tcPr>
          <w:p>
            <w:r>
              <w:t>Collision, runway incursion or loss of control</w:t>
            </w:r>
          </w:p>
        </w:tc>
      </w:tr>
      <w:tr>
        <w:tc>
          <w:tcPr>
            <w:tcW w:type="dxa" w:w="5112"/>
            <w:shd w:fill="D9EAF2"/>
          </w:tcPr>
          <w:p>
            <w:r>
              <w:t>Critical Controls</w:t>
            </w:r>
          </w:p>
        </w:tc>
        <w:tc>
          <w:tcPr>
            <w:tcW w:type="dxa" w:w="5112"/>
          </w:tcPr>
          <w:p>
            <w:r>
              <w:t>D3.1|D3.5|D6.3|D7.4|D8.2|D9.1|D9.2|D9.3</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Closed-course, HIL and edge-weather testing; stop-distance and override verification</w:t>
            </w:r>
          </w:p>
        </w:tc>
      </w:tr>
      <w:tr>
        <w:tc>
          <w:tcPr>
            <w:tcW w:type="dxa" w:w="5112"/>
            <w:shd w:fill="D9EAF2"/>
          </w:tcPr>
          <w:p>
            <w:r>
              <w:t>Constraints</w:t>
            </w:r>
          </w:p>
        </w:tc>
        <w:tc>
          <w:tcPr>
            <w:tcW w:type="dxa" w:w="5112"/>
          </w:tcPr>
          <w:p>
            <w:r>
              <w:t>Lighting/weather; airport markings; braking and latency limits</w:t>
            </w:r>
          </w:p>
        </w:tc>
      </w:tr>
      <w:tr>
        <w:tc>
          <w:tcPr>
            <w:tcW w:type="dxa" w:w="5112"/>
            <w:shd w:fill="D9EAF2"/>
          </w:tcPr>
          <w:p>
            <w:r>
              <w:t>Monitoring</w:t>
            </w:r>
          </w:p>
        </w:tc>
        <w:tc>
          <w:tcPr>
            <w:tcW w:type="dxa" w:w="5112"/>
          </w:tcPr>
          <w:p>
            <w:r>
              <w:t>Obstacle detection margin, override latency, boundary violations, safe-stop success</w:t>
            </w:r>
          </w:p>
        </w:tc>
      </w:tr>
      <w:tr>
        <w:tc>
          <w:tcPr>
            <w:tcW w:type="dxa" w:w="5112"/>
            <w:shd w:fill="D9EAF2"/>
          </w:tcPr>
          <w:p>
            <w:r>
              <w:t>Incident Scenario</w:t>
            </w:r>
          </w:p>
        </w:tc>
        <w:tc>
          <w:tcPr>
            <w:tcW w:type="dxa" w:w="5112"/>
          </w:tcPr>
          <w:p>
            <w:r>
              <w:t>A temporary work vehicle is not represented in training data and the system fails to stop.</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UC-05 - Flight-path optimisation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Aviation</w:t>
            </w:r>
          </w:p>
        </w:tc>
      </w:tr>
      <w:tr>
        <w:tc>
          <w:tcPr>
            <w:tcW w:type="dxa" w:w="5112"/>
            <w:shd w:fill="D9EAF2"/>
          </w:tcPr>
          <w:p>
            <w:r>
              <w:t>Mode</w:t>
            </w:r>
          </w:p>
        </w:tc>
        <w:tc>
          <w:tcPr>
            <w:tcW w:type="dxa" w:w="5112"/>
          </w:tcPr>
          <w:p>
            <w:r>
              <w:t>Decision support</w:t>
            </w:r>
          </w:p>
        </w:tc>
      </w:tr>
      <w:tr>
        <w:tc>
          <w:tcPr>
            <w:tcW w:type="dxa" w:w="5112"/>
            <w:shd w:fill="D9EAF2"/>
          </w:tcPr>
          <w:p>
            <w:r>
              <w:t>Data Inputs</w:t>
            </w:r>
          </w:p>
        </w:tc>
        <w:tc>
          <w:tcPr>
            <w:tcW w:type="dxa" w:w="5112"/>
          </w:tcPr>
          <w:p>
            <w:r>
              <w:t>Weather, NOTAMs, aircraft performance, airspace and fuel state</w:t>
            </w:r>
          </w:p>
        </w:tc>
      </w:tr>
      <w:tr>
        <w:tc>
          <w:tcPr>
            <w:tcW w:type="dxa" w:w="5112"/>
            <w:shd w:fill="D9EAF2"/>
          </w:tcPr>
          <w:p>
            <w:r>
              <w:t>Primary Threats</w:t>
            </w:r>
          </w:p>
        </w:tc>
        <w:tc>
          <w:tcPr>
            <w:tcW w:type="dxa" w:w="5112"/>
          </w:tcPr>
          <w:p>
            <w:r>
              <w:t>Stale weather/NOTAM; objective manipulation; constraint omission</w:t>
            </w:r>
          </w:p>
        </w:tc>
      </w:tr>
      <w:tr>
        <w:tc>
          <w:tcPr>
            <w:tcW w:type="dxa" w:w="5112"/>
            <w:shd w:fill="D9EAF2"/>
          </w:tcPr>
          <w:p>
            <w:r>
              <w:t>Failure Modes</w:t>
            </w:r>
          </w:p>
        </w:tc>
        <w:tc>
          <w:tcPr>
            <w:tcW w:type="dxa" w:w="5112"/>
          </w:tcPr>
          <w:p>
            <w:r>
              <w:t>Unsafe or non-compliant route; fuel or delay penalty</w:t>
            </w:r>
          </w:p>
        </w:tc>
      </w:tr>
      <w:tr>
        <w:tc>
          <w:tcPr>
            <w:tcW w:type="dxa" w:w="5112"/>
            <w:shd w:fill="D9EAF2"/>
          </w:tcPr>
          <w:p>
            <w:r>
              <w:t>Critical Controls</w:t>
            </w:r>
          </w:p>
        </w:tc>
        <w:tc>
          <w:tcPr>
            <w:tcW w:type="dxa" w:w="5112"/>
          </w:tcPr>
          <w:p>
            <w:r>
              <w:t>D1.4|D2.1|D5.1|D6.1|D6.3|D7.3</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Constraint satisfaction and conservative fallback across disrupted scenarios</w:t>
            </w:r>
          </w:p>
        </w:tc>
      </w:tr>
      <w:tr>
        <w:tc>
          <w:tcPr>
            <w:tcW w:type="dxa" w:w="5112"/>
            <w:shd w:fill="D9EAF2"/>
          </w:tcPr>
          <w:p>
            <w:r>
              <w:t>Constraints</w:t>
            </w:r>
          </w:p>
        </w:tc>
        <w:tc>
          <w:tcPr>
            <w:tcW w:type="dxa" w:w="5112"/>
          </w:tcPr>
          <w:p>
            <w:r>
              <w:t>Rapidly changing conditions; dispatcher/crew authority</w:t>
            </w:r>
          </w:p>
        </w:tc>
      </w:tr>
      <w:tr>
        <w:tc>
          <w:tcPr>
            <w:tcW w:type="dxa" w:w="5112"/>
            <w:shd w:fill="D9EAF2"/>
          </w:tcPr>
          <w:p>
            <w:r>
              <w:t>Monitoring</w:t>
            </w:r>
          </w:p>
        </w:tc>
        <w:tc>
          <w:tcPr>
            <w:tcW w:type="dxa" w:w="5112"/>
          </w:tcPr>
          <w:p>
            <w:r>
              <w:t>Rejected recommendations, stale-source detection, constraint violations</w:t>
            </w:r>
          </w:p>
        </w:tc>
      </w:tr>
      <w:tr>
        <w:tc>
          <w:tcPr>
            <w:tcW w:type="dxa" w:w="5112"/>
            <w:shd w:fill="D9EAF2"/>
          </w:tcPr>
          <w:p>
            <w:r>
              <w:t>Incident Scenario</w:t>
            </w:r>
          </w:p>
        </w:tc>
        <w:tc>
          <w:tcPr>
            <w:tcW w:type="dxa" w:w="5112"/>
          </w:tcPr>
          <w:p>
            <w:r>
              <w:t>Optimisation omits a temporary restriction and recommends an unavailable route.</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UC-06 - Air-traffic conflict decision support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ATM</w:t>
            </w:r>
          </w:p>
        </w:tc>
      </w:tr>
      <w:tr>
        <w:tc>
          <w:tcPr>
            <w:tcW w:type="dxa" w:w="5112"/>
            <w:shd w:fill="D9EAF2"/>
          </w:tcPr>
          <w:p>
            <w:r>
              <w:t>Mode</w:t>
            </w:r>
          </w:p>
        </w:tc>
        <w:tc>
          <w:tcPr>
            <w:tcW w:type="dxa" w:w="5112"/>
          </w:tcPr>
          <w:p>
            <w:r>
              <w:t>Decision support</w:t>
            </w:r>
          </w:p>
        </w:tc>
      </w:tr>
      <w:tr>
        <w:tc>
          <w:tcPr>
            <w:tcW w:type="dxa" w:w="5112"/>
            <w:shd w:fill="D9EAF2"/>
          </w:tcPr>
          <w:p>
            <w:r>
              <w:t>Data Inputs</w:t>
            </w:r>
          </w:p>
        </w:tc>
        <w:tc>
          <w:tcPr>
            <w:tcW w:type="dxa" w:w="5112"/>
          </w:tcPr>
          <w:p>
            <w:r>
              <w:t>Surveillance tracks, flight plans, sector state and controller inputs</w:t>
            </w:r>
          </w:p>
        </w:tc>
      </w:tr>
      <w:tr>
        <w:tc>
          <w:tcPr>
            <w:tcW w:type="dxa" w:w="5112"/>
            <w:shd w:fill="D9EAF2"/>
          </w:tcPr>
          <w:p>
            <w:r>
              <w:t>Primary Threats</w:t>
            </w:r>
          </w:p>
        </w:tc>
        <w:tc>
          <w:tcPr>
            <w:tcW w:type="dxa" w:w="5112"/>
          </w:tcPr>
          <w:p>
            <w:r>
              <w:t>Track corruption; latency; automation bias; overload-induced alert suppression</w:t>
            </w:r>
          </w:p>
        </w:tc>
      </w:tr>
      <w:tr>
        <w:tc>
          <w:tcPr>
            <w:tcW w:type="dxa" w:w="5112"/>
            <w:shd w:fill="D9EAF2"/>
          </w:tcPr>
          <w:p>
            <w:r>
              <w:t>Failure Modes</w:t>
            </w:r>
          </w:p>
        </w:tc>
        <w:tc>
          <w:tcPr>
            <w:tcW w:type="dxa" w:w="5112"/>
          </w:tcPr>
          <w:p>
            <w:r>
              <w:t>Loss of separation or unnecessary intervention</w:t>
            </w:r>
          </w:p>
        </w:tc>
      </w:tr>
      <w:tr>
        <w:tc>
          <w:tcPr>
            <w:tcW w:type="dxa" w:w="5112"/>
            <w:shd w:fill="D9EAF2"/>
          </w:tcPr>
          <w:p>
            <w:r>
              <w:t>Critical Controls</w:t>
            </w:r>
          </w:p>
        </w:tc>
        <w:tc>
          <w:tcPr>
            <w:tcW w:type="dxa" w:w="5112"/>
          </w:tcPr>
          <w:p>
            <w:r>
              <w:t>D2.2|D5.2|D6.3|D7.3|D7.4|D9.2</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Rare-conflict simulation, latency injection and controller-in-the-loop evaluation</w:t>
            </w:r>
          </w:p>
        </w:tc>
      </w:tr>
      <w:tr>
        <w:tc>
          <w:tcPr>
            <w:tcW w:type="dxa" w:w="5112"/>
            <w:shd w:fill="D9EAF2"/>
          </w:tcPr>
          <w:p>
            <w:r>
              <w:t>Constraints</w:t>
            </w:r>
          </w:p>
        </w:tc>
        <w:tc>
          <w:tcPr>
            <w:tcW w:type="dxa" w:w="5112"/>
          </w:tcPr>
          <w:p>
            <w:r>
              <w:t>Strict timing; human workload; national ATM rules</w:t>
            </w:r>
          </w:p>
        </w:tc>
      </w:tr>
      <w:tr>
        <w:tc>
          <w:tcPr>
            <w:tcW w:type="dxa" w:w="5112"/>
            <w:shd w:fill="D9EAF2"/>
          </w:tcPr>
          <w:p>
            <w:r>
              <w:t>Monitoring</w:t>
            </w:r>
          </w:p>
        </w:tc>
        <w:tc>
          <w:tcPr>
            <w:tcW w:type="dxa" w:w="5112"/>
          </w:tcPr>
          <w:p>
            <w:r>
              <w:t>Alert timeliness, controller acceptance, nuisance alert rate, missed conflict</w:t>
            </w:r>
          </w:p>
        </w:tc>
      </w:tr>
      <w:tr>
        <w:tc>
          <w:tcPr>
            <w:tcW w:type="dxa" w:w="5112"/>
            <w:shd w:fill="D9EAF2"/>
          </w:tcPr>
          <w:p>
            <w:r>
              <w:t>Incident Scenario</w:t>
            </w:r>
          </w:p>
        </w:tc>
        <w:tc>
          <w:tcPr>
            <w:tcW w:type="dxa" w:w="5112"/>
          </w:tcPr>
          <w:p>
            <w:r>
              <w:t>A late but confident recommendation causes the controller to defer an earlier safe resolution.</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UC-07 - UAS perception and obstacle avoidance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UAS</w:t>
            </w:r>
          </w:p>
        </w:tc>
      </w:tr>
      <w:tr>
        <w:tc>
          <w:tcPr>
            <w:tcW w:type="dxa" w:w="5112"/>
            <w:shd w:fill="D9EAF2"/>
          </w:tcPr>
          <w:p>
            <w:r>
              <w:t>Mode</w:t>
            </w:r>
          </w:p>
        </w:tc>
        <w:tc>
          <w:tcPr>
            <w:tcW w:type="dxa" w:w="5112"/>
          </w:tcPr>
          <w:p>
            <w:r>
              <w:t>Autonomous</w:t>
            </w:r>
          </w:p>
        </w:tc>
      </w:tr>
      <w:tr>
        <w:tc>
          <w:tcPr>
            <w:tcW w:type="dxa" w:w="5112"/>
            <w:shd w:fill="D9EAF2"/>
          </w:tcPr>
          <w:p>
            <w:r>
              <w:t>Data Inputs</w:t>
            </w:r>
          </w:p>
        </w:tc>
        <w:tc>
          <w:tcPr>
            <w:tcW w:type="dxa" w:w="5112"/>
          </w:tcPr>
          <w:p>
            <w:r>
              <w:t>EO/IR, radar/lidar, navigation and terrain data</w:t>
            </w:r>
          </w:p>
        </w:tc>
      </w:tr>
      <w:tr>
        <w:tc>
          <w:tcPr>
            <w:tcW w:type="dxa" w:w="5112"/>
            <w:shd w:fill="D9EAF2"/>
          </w:tcPr>
          <w:p>
            <w:r>
              <w:t>Primary Threats</w:t>
            </w:r>
          </w:p>
        </w:tc>
        <w:tc>
          <w:tcPr>
            <w:tcW w:type="dxa" w:w="5112"/>
          </w:tcPr>
          <w:p>
            <w:r>
              <w:t>Adversarial patterns; GNSS spoofing; sensor occlusion; edge-compute saturation</w:t>
            </w:r>
          </w:p>
        </w:tc>
      </w:tr>
      <w:tr>
        <w:tc>
          <w:tcPr>
            <w:tcW w:type="dxa" w:w="5112"/>
            <w:shd w:fill="D9EAF2"/>
          </w:tcPr>
          <w:p>
            <w:r>
              <w:t>Failure Modes</w:t>
            </w:r>
          </w:p>
        </w:tc>
        <w:tc>
          <w:tcPr>
            <w:tcW w:type="dxa" w:w="5112"/>
          </w:tcPr>
          <w:p>
            <w:r>
              <w:t>Collision, airspace excursion or mission loss</w:t>
            </w:r>
          </w:p>
        </w:tc>
      </w:tr>
      <w:tr>
        <w:tc>
          <w:tcPr>
            <w:tcW w:type="dxa" w:w="5112"/>
            <w:shd w:fill="D9EAF2"/>
          </w:tcPr>
          <w:p>
            <w:r>
              <w:t>Critical Controls</w:t>
            </w:r>
          </w:p>
        </w:tc>
        <w:tc>
          <w:tcPr>
            <w:tcW w:type="dxa" w:w="5112"/>
          </w:tcPr>
          <w:p>
            <w:r>
              <w:t>D3.5|D6.3|D7.4|D8.2|D9.1|D9.2|D9.4</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Flight test, HIL, sensor-degradation and lost-link scenarios</w:t>
            </w:r>
          </w:p>
        </w:tc>
      </w:tr>
      <w:tr>
        <w:tc>
          <w:tcPr>
            <w:tcW w:type="dxa" w:w="5112"/>
            <w:shd w:fill="D9EAF2"/>
          </w:tcPr>
          <w:p>
            <w:r>
              <w:t>Constraints</w:t>
            </w:r>
          </w:p>
        </w:tc>
        <w:tc>
          <w:tcPr>
            <w:tcW w:type="dxa" w:w="5112"/>
          </w:tcPr>
          <w:p>
            <w:r>
              <w:t>Size/weight/power; weather; remote intervention latency</w:t>
            </w:r>
          </w:p>
        </w:tc>
      </w:tr>
      <w:tr>
        <w:tc>
          <w:tcPr>
            <w:tcW w:type="dxa" w:w="5112"/>
            <w:shd w:fill="D9EAF2"/>
          </w:tcPr>
          <w:p>
            <w:r>
              <w:t>Monitoring</w:t>
            </w:r>
          </w:p>
        </w:tc>
        <w:tc>
          <w:tcPr>
            <w:tcW w:type="dxa" w:w="5112"/>
          </w:tcPr>
          <w:p>
            <w:r>
              <w:t>OOD detection, sensor disagreement, geofence events, lost-link response</w:t>
            </w:r>
          </w:p>
        </w:tc>
      </w:tr>
      <w:tr>
        <w:tc>
          <w:tcPr>
            <w:tcW w:type="dxa" w:w="5112"/>
            <w:shd w:fill="D9EAF2"/>
          </w:tcPr>
          <w:p>
            <w:r>
              <w:t>Incident Scenario</w:t>
            </w:r>
          </w:p>
        </w:tc>
        <w:tc>
          <w:tcPr>
            <w:tcW w:type="dxa" w:w="5112"/>
          </w:tcPr>
          <w:p>
            <w:r>
              <w:t>Sun glare blinds the primary camera while compute saturation delays the fallback sensor.</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UC-08 - Advanced-air-mobility fleet operations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AAM</w:t>
            </w:r>
          </w:p>
        </w:tc>
      </w:tr>
      <w:tr>
        <w:tc>
          <w:tcPr>
            <w:tcW w:type="dxa" w:w="5112"/>
            <w:shd w:fill="D9EAF2"/>
          </w:tcPr>
          <w:p>
            <w:r>
              <w:t>Mode</w:t>
            </w:r>
          </w:p>
        </w:tc>
        <w:tc>
          <w:tcPr>
            <w:tcW w:type="dxa" w:w="5112"/>
          </w:tcPr>
          <w:p>
            <w:r>
              <w:t>Automation support</w:t>
            </w:r>
          </w:p>
        </w:tc>
      </w:tr>
      <w:tr>
        <w:tc>
          <w:tcPr>
            <w:tcW w:type="dxa" w:w="5112"/>
            <w:shd w:fill="D9EAF2"/>
          </w:tcPr>
          <w:p>
            <w:r>
              <w:t>Data Inputs</w:t>
            </w:r>
          </w:p>
        </w:tc>
        <w:tc>
          <w:tcPr>
            <w:tcW w:type="dxa" w:w="5112"/>
          </w:tcPr>
          <w:p>
            <w:r>
              <w:t>Vehicle status, vertiport capacity, weather, crew and maintenance state</w:t>
            </w:r>
          </w:p>
        </w:tc>
      </w:tr>
      <w:tr>
        <w:tc>
          <w:tcPr>
            <w:tcW w:type="dxa" w:w="5112"/>
            <w:shd w:fill="D9EAF2"/>
          </w:tcPr>
          <w:p>
            <w:r>
              <w:t>Primary Threats</w:t>
            </w:r>
          </w:p>
        </w:tc>
        <w:tc>
          <w:tcPr>
            <w:tcW w:type="dxa" w:w="5112"/>
          </w:tcPr>
          <w:p>
            <w:r>
              <w:t>Fleet-wide model defect; scheduling objective conflict; degraded communications</w:t>
            </w:r>
          </w:p>
        </w:tc>
      </w:tr>
      <w:tr>
        <w:tc>
          <w:tcPr>
            <w:tcW w:type="dxa" w:w="5112"/>
            <w:shd w:fill="D9EAF2"/>
          </w:tcPr>
          <w:p>
            <w:r>
              <w:t>Failure Modes</w:t>
            </w:r>
          </w:p>
        </w:tc>
        <w:tc>
          <w:tcPr>
            <w:tcW w:type="dxa" w:w="5112"/>
          </w:tcPr>
          <w:p>
            <w:r>
              <w:t>Unsafe dispatch, congestion or stranded aircraft</w:t>
            </w:r>
          </w:p>
        </w:tc>
      </w:tr>
      <w:tr>
        <w:tc>
          <w:tcPr>
            <w:tcW w:type="dxa" w:w="5112"/>
            <w:shd w:fill="D9EAF2"/>
          </w:tcPr>
          <w:p>
            <w:r>
              <w:t>Critical Controls</w:t>
            </w:r>
          </w:p>
        </w:tc>
        <w:tc>
          <w:tcPr>
            <w:tcW w:type="dxa" w:w="5112"/>
          </w:tcPr>
          <w:p>
            <w:r>
              <w:t>D1.3|D2.4|D6.3|D7.3|D8.4|D9.5</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Fleet simulation with weather, maintenance and vertiport disruptions</w:t>
            </w:r>
          </w:p>
        </w:tc>
      </w:tr>
      <w:tr>
        <w:tc>
          <w:tcPr>
            <w:tcW w:type="dxa" w:w="5112"/>
            <w:shd w:fill="D9EAF2"/>
          </w:tcPr>
          <w:p>
            <w:r>
              <w:t>Constraints</w:t>
            </w:r>
          </w:p>
        </w:tc>
        <w:tc>
          <w:tcPr>
            <w:tcW w:type="dxa" w:w="5112"/>
          </w:tcPr>
          <w:p>
            <w:r>
              <w:t>Emerging operations; high automation; heterogeneous suppliers</w:t>
            </w:r>
          </w:p>
        </w:tc>
      </w:tr>
      <w:tr>
        <w:tc>
          <w:tcPr>
            <w:tcW w:type="dxa" w:w="5112"/>
            <w:shd w:fill="D9EAF2"/>
          </w:tcPr>
          <w:p>
            <w:r>
              <w:t>Monitoring</w:t>
            </w:r>
          </w:p>
        </w:tc>
        <w:tc>
          <w:tcPr>
            <w:tcW w:type="dxa" w:w="5112"/>
          </w:tcPr>
          <w:p>
            <w:r>
              <w:t>Dispatch overrides, common-mode alerts, recovery time, constraint breaches</w:t>
            </w:r>
          </w:p>
        </w:tc>
      </w:tr>
      <w:tr>
        <w:tc>
          <w:tcPr>
            <w:tcW w:type="dxa" w:w="5112"/>
            <w:shd w:fill="D9EAF2"/>
          </w:tcPr>
          <w:p>
            <w:r>
              <w:t>Incident Scenario</w:t>
            </w:r>
          </w:p>
        </w:tc>
        <w:tc>
          <w:tcPr>
            <w:tcW w:type="dxa" w:w="5112"/>
          </w:tcPr>
          <w:p>
            <w:r>
              <w:t>A shared dispatch model underestimates battery reserve during an unexpected weather shift.</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UC-09 - Maintenance-manual assistant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MRO/GenAI</w:t>
            </w:r>
          </w:p>
        </w:tc>
      </w:tr>
      <w:tr>
        <w:tc>
          <w:tcPr>
            <w:tcW w:type="dxa" w:w="5112"/>
            <w:shd w:fill="D9EAF2"/>
          </w:tcPr>
          <w:p>
            <w:r>
              <w:t>Mode</w:t>
            </w:r>
          </w:p>
        </w:tc>
        <w:tc>
          <w:tcPr>
            <w:tcW w:type="dxa" w:w="5112"/>
          </w:tcPr>
          <w:p>
            <w:r>
              <w:t>Generative assistant</w:t>
            </w:r>
          </w:p>
        </w:tc>
      </w:tr>
      <w:tr>
        <w:tc>
          <w:tcPr>
            <w:tcW w:type="dxa" w:w="5112"/>
            <w:shd w:fill="D9EAF2"/>
          </w:tcPr>
          <w:p>
            <w:r>
              <w:t>Data Inputs</w:t>
            </w:r>
          </w:p>
        </w:tc>
        <w:tc>
          <w:tcPr>
            <w:tcW w:type="dxa" w:w="5112"/>
          </w:tcPr>
          <w:p>
            <w:r>
              <w:t>Controlled manuals, service bulletins, task cards and approved engineering data</w:t>
            </w:r>
          </w:p>
        </w:tc>
      </w:tr>
      <w:tr>
        <w:tc>
          <w:tcPr>
            <w:tcW w:type="dxa" w:w="5112"/>
            <w:shd w:fill="D9EAF2"/>
          </w:tcPr>
          <w:p>
            <w:r>
              <w:t>Primary Threats</w:t>
            </w:r>
          </w:p>
        </w:tc>
        <w:tc>
          <w:tcPr>
            <w:tcW w:type="dxa" w:w="5112"/>
          </w:tcPr>
          <w:p>
            <w:r>
              <w:t>Hallucination; indirect prompt injection; obsolete revision; controlled-data leakage</w:t>
            </w:r>
          </w:p>
        </w:tc>
      </w:tr>
      <w:tr>
        <w:tc>
          <w:tcPr>
            <w:tcW w:type="dxa" w:w="5112"/>
            <w:shd w:fill="D9EAF2"/>
          </w:tcPr>
          <w:p>
            <w:r>
              <w:t>Failure Modes</w:t>
            </w:r>
          </w:p>
        </w:tc>
        <w:tc>
          <w:tcPr>
            <w:tcW w:type="dxa" w:w="5112"/>
          </w:tcPr>
          <w:p>
            <w:r>
              <w:t>Incorrect maintenance instruction or unauthorised disclosure</w:t>
            </w:r>
          </w:p>
        </w:tc>
      </w:tr>
      <w:tr>
        <w:tc>
          <w:tcPr>
            <w:tcW w:type="dxa" w:w="5112"/>
            <w:shd w:fill="D9EAF2"/>
          </w:tcPr>
          <w:p>
            <w:r>
              <w:t>Critical Controls</w:t>
            </w:r>
          </w:p>
        </w:tc>
        <w:tc>
          <w:tcPr>
            <w:tcW w:type="dxa" w:w="5112"/>
          </w:tcPr>
          <w:p>
            <w:r>
              <w:t>D2.1|D3.2|D5.1|D5.2|D6.2|D7.2|D8.1</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Source-grounded answer tests; revision control; adversarial document injection</w:t>
            </w:r>
          </w:p>
        </w:tc>
      </w:tr>
      <w:tr>
        <w:tc>
          <w:tcPr>
            <w:tcW w:type="dxa" w:w="5112"/>
            <w:shd w:fill="D9EAF2"/>
          </w:tcPr>
          <w:p>
            <w:r>
              <w:t>Constraints</w:t>
            </w:r>
          </w:p>
        </w:tc>
        <w:tc>
          <w:tcPr>
            <w:tcW w:type="dxa" w:w="5112"/>
          </w:tcPr>
          <w:p>
            <w:r>
              <w:t>Controlled publications; licensed personnel; offline hangar use</w:t>
            </w:r>
          </w:p>
        </w:tc>
      </w:tr>
      <w:tr>
        <w:tc>
          <w:tcPr>
            <w:tcW w:type="dxa" w:w="5112"/>
            <w:shd w:fill="D9EAF2"/>
          </w:tcPr>
          <w:p>
            <w:r>
              <w:t>Monitoring</w:t>
            </w:r>
          </w:p>
        </w:tc>
        <w:tc>
          <w:tcPr>
            <w:tcW w:type="dxa" w:w="5112"/>
          </w:tcPr>
          <w:p>
            <w:r>
              <w:t>Citation coverage, obsolete-source use, human rejection, leakage events</w:t>
            </w:r>
          </w:p>
        </w:tc>
      </w:tr>
      <w:tr>
        <w:tc>
          <w:tcPr>
            <w:tcW w:type="dxa" w:w="5112"/>
            <w:shd w:fill="D9EAF2"/>
          </w:tcPr>
          <w:p>
            <w:r>
              <w:t>Incident Scenario</w:t>
            </w:r>
          </w:p>
        </w:tc>
        <w:tc>
          <w:tcPr>
            <w:tcW w:type="dxa" w:w="5112"/>
          </w:tcPr>
          <w:p>
            <w:r>
              <w:t>A malicious note embedded in a PDF instructs the assistant to omit a mandatory inspection step.</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UC-10 - Engineering design copilot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Engineering/GenAI</w:t>
            </w:r>
          </w:p>
        </w:tc>
      </w:tr>
      <w:tr>
        <w:tc>
          <w:tcPr>
            <w:tcW w:type="dxa" w:w="5112"/>
            <w:shd w:fill="D9EAF2"/>
          </w:tcPr>
          <w:p>
            <w:r>
              <w:t>Mode</w:t>
            </w:r>
          </w:p>
        </w:tc>
        <w:tc>
          <w:tcPr>
            <w:tcW w:type="dxa" w:w="5112"/>
          </w:tcPr>
          <w:p>
            <w:r>
              <w:t>Generative assistant</w:t>
            </w:r>
          </w:p>
        </w:tc>
      </w:tr>
      <w:tr>
        <w:tc>
          <w:tcPr>
            <w:tcW w:type="dxa" w:w="5112"/>
            <w:shd w:fill="D9EAF2"/>
          </w:tcPr>
          <w:p>
            <w:r>
              <w:t>Data Inputs</w:t>
            </w:r>
          </w:p>
        </w:tc>
        <w:tc>
          <w:tcPr>
            <w:tcW w:type="dxa" w:w="5112"/>
          </w:tcPr>
          <w:p>
            <w:r>
              <w:t>Requirements, design models, standards, prior analyses and code</w:t>
            </w:r>
          </w:p>
        </w:tc>
      </w:tr>
      <w:tr>
        <w:tc>
          <w:tcPr>
            <w:tcW w:type="dxa" w:w="5112"/>
            <w:shd w:fill="D9EAF2"/>
          </w:tcPr>
          <w:p>
            <w:r>
              <w:t>Primary Threats</w:t>
            </w:r>
          </w:p>
        </w:tc>
        <w:tc>
          <w:tcPr>
            <w:tcW w:type="dxa" w:w="5112"/>
          </w:tcPr>
          <w:p>
            <w:r>
              <w:t>IP leakage; unsupported design claim; retrieval poisoning; model-provider change</w:t>
            </w:r>
          </w:p>
        </w:tc>
      </w:tr>
      <w:tr>
        <w:tc>
          <w:tcPr>
            <w:tcW w:type="dxa" w:w="5112"/>
            <w:shd w:fill="D9EAF2"/>
          </w:tcPr>
          <w:p>
            <w:r>
              <w:t>Failure Modes</w:t>
            </w:r>
          </w:p>
        </w:tc>
        <w:tc>
          <w:tcPr>
            <w:tcW w:type="dxa" w:w="5112"/>
          </w:tcPr>
          <w:p>
            <w:r>
              <w:t>Design defect, rework or export-control breach</w:t>
            </w:r>
          </w:p>
        </w:tc>
      </w:tr>
      <w:tr>
        <w:tc>
          <w:tcPr>
            <w:tcW w:type="dxa" w:w="5112"/>
            <w:shd w:fill="D9EAF2"/>
          </w:tcPr>
          <w:p>
            <w:r>
              <w:t>Critical Controls</w:t>
            </w:r>
          </w:p>
        </w:tc>
        <w:tc>
          <w:tcPr>
            <w:tcW w:type="dxa" w:w="5112"/>
          </w:tcPr>
          <w:p>
            <w:r>
              <w:t>D1.4|D2.1|D2.4|D3.4|D5.2|D6.4</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Benchmark on traceable engineering tasks; independent review; data-boundary tests</w:t>
            </w:r>
          </w:p>
        </w:tc>
      </w:tr>
      <w:tr>
        <w:tc>
          <w:tcPr>
            <w:tcW w:type="dxa" w:w="5112"/>
            <w:shd w:fill="D9EAF2"/>
          </w:tcPr>
          <w:p>
            <w:r>
              <w:t>Constraints</w:t>
            </w:r>
          </w:p>
        </w:tc>
        <w:tc>
          <w:tcPr>
            <w:tcW w:type="dxa" w:w="5112"/>
          </w:tcPr>
          <w:p>
            <w:r>
              <w:t>Proprietary/controlled data; tool qualification; reproducibility</w:t>
            </w:r>
          </w:p>
        </w:tc>
      </w:tr>
      <w:tr>
        <w:tc>
          <w:tcPr>
            <w:tcW w:type="dxa" w:w="5112"/>
            <w:shd w:fill="D9EAF2"/>
          </w:tcPr>
          <w:p>
            <w:r>
              <w:t>Monitoring</w:t>
            </w:r>
          </w:p>
        </w:tc>
        <w:tc>
          <w:tcPr>
            <w:tcW w:type="dxa" w:w="5112"/>
          </w:tcPr>
          <w:p>
            <w:r>
              <w:t>Unsupported citation rate, review rejection, provider-version drift</w:t>
            </w:r>
          </w:p>
        </w:tc>
      </w:tr>
      <w:tr>
        <w:tc>
          <w:tcPr>
            <w:tcW w:type="dxa" w:w="5112"/>
            <w:shd w:fill="D9EAF2"/>
          </w:tcPr>
          <w:p>
            <w:r>
              <w:t>Incident Scenario</w:t>
            </w:r>
          </w:p>
        </w:tc>
        <w:tc>
          <w:tcPr>
            <w:tcW w:type="dxa" w:w="5112"/>
          </w:tcPr>
          <w:p>
            <w:r>
              <w:t>A generated design rationale cites a non-existent constraint and is copied into a review package.</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UC-11 - Safety-adjacent code generation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Engineering/GenAI</w:t>
            </w:r>
          </w:p>
        </w:tc>
      </w:tr>
      <w:tr>
        <w:tc>
          <w:tcPr>
            <w:tcW w:type="dxa" w:w="5112"/>
            <w:shd w:fill="D9EAF2"/>
          </w:tcPr>
          <w:p>
            <w:r>
              <w:t>Mode</w:t>
            </w:r>
          </w:p>
        </w:tc>
        <w:tc>
          <w:tcPr>
            <w:tcW w:type="dxa" w:w="5112"/>
          </w:tcPr>
          <w:p>
            <w:r>
              <w:t>Generative assistant</w:t>
            </w:r>
          </w:p>
        </w:tc>
      </w:tr>
      <w:tr>
        <w:tc>
          <w:tcPr>
            <w:tcW w:type="dxa" w:w="5112"/>
            <w:shd w:fill="D9EAF2"/>
          </w:tcPr>
          <w:p>
            <w:r>
              <w:t>Data Inputs</w:t>
            </w:r>
          </w:p>
        </w:tc>
        <w:tc>
          <w:tcPr>
            <w:tcW w:type="dxa" w:w="5112"/>
          </w:tcPr>
          <w:p>
            <w:r>
              <w:t>Requirements, APIs, coding standards and test harnesses</w:t>
            </w:r>
          </w:p>
        </w:tc>
      </w:tr>
      <w:tr>
        <w:tc>
          <w:tcPr>
            <w:tcW w:type="dxa" w:w="5112"/>
            <w:shd w:fill="D9EAF2"/>
          </w:tcPr>
          <w:p>
            <w:r>
              <w:t>Primary Threats</w:t>
            </w:r>
          </w:p>
        </w:tc>
        <w:tc>
          <w:tcPr>
            <w:tcW w:type="dxa" w:w="5112"/>
          </w:tcPr>
          <w:p>
            <w:r>
              <w:t>Insecure code; hidden dependency; licence contamination; false test confidence</w:t>
            </w:r>
          </w:p>
        </w:tc>
      </w:tr>
      <w:tr>
        <w:tc>
          <w:tcPr>
            <w:tcW w:type="dxa" w:w="5112"/>
            <w:shd w:fill="D9EAF2"/>
          </w:tcPr>
          <w:p>
            <w:r>
              <w:t>Failure Modes</w:t>
            </w:r>
          </w:p>
        </w:tc>
        <w:tc>
          <w:tcPr>
            <w:tcW w:type="dxa" w:w="5112"/>
          </w:tcPr>
          <w:p>
            <w:r>
              <w:t>Regression, vulnerability or invalid assurance evidence</w:t>
            </w:r>
          </w:p>
        </w:tc>
      </w:tr>
      <w:tr>
        <w:tc>
          <w:tcPr>
            <w:tcW w:type="dxa" w:w="5112"/>
            <w:shd w:fill="D9EAF2"/>
          </w:tcPr>
          <w:p>
            <w:r>
              <w:t>Critical Controls</w:t>
            </w:r>
          </w:p>
        </w:tc>
        <w:tc>
          <w:tcPr>
            <w:tcW w:type="dxa" w:w="5112"/>
          </w:tcPr>
          <w:p>
            <w:r>
              <w:t>D2.4|D3.4|D3.5|D6.2|D6.4</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Static/dynamic analysis, independent review, traceability and negative testing</w:t>
            </w:r>
          </w:p>
        </w:tc>
      </w:tr>
      <w:tr>
        <w:tc>
          <w:tcPr>
            <w:tcW w:type="dxa" w:w="5112"/>
            <w:shd w:fill="D9EAF2"/>
          </w:tcPr>
          <w:p>
            <w:r>
              <w:t>Constraints</w:t>
            </w:r>
          </w:p>
        </w:tc>
        <w:tc>
          <w:tcPr>
            <w:tcW w:type="dxa" w:w="5112"/>
          </w:tcPr>
          <w:p>
            <w:r>
              <w:t>Assurance objectives; language/tool constraints; reproducible build</w:t>
            </w:r>
          </w:p>
        </w:tc>
      </w:tr>
      <w:tr>
        <w:tc>
          <w:tcPr>
            <w:tcW w:type="dxa" w:w="5112"/>
            <w:shd w:fill="D9EAF2"/>
          </w:tcPr>
          <w:p>
            <w:r>
              <w:t>Monitoring</w:t>
            </w:r>
          </w:p>
        </w:tc>
        <w:tc>
          <w:tcPr>
            <w:tcW w:type="dxa" w:w="5112"/>
          </w:tcPr>
          <w:p>
            <w:r>
              <w:t>Generated-code defect density, review escapes, dependency policy violations</w:t>
            </w:r>
          </w:p>
        </w:tc>
      </w:tr>
      <w:tr>
        <w:tc>
          <w:tcPr>
            <w:tcW w:type="dxa" w:w="5112"/>
            <w:shd w:fill="D9EAF2"/>
          </w:tcPr>
          <w:p>
            <w:r>
              <w:t>Incident Scenario</w:t>
            </w:r>
          </w:p>
        </w:tc>
        <w:tc>
          <w:tcPr>
            <w:tcW w:type="dxa" w:w="5112"/>
          </w:tcPr>
          <w:p>
            <w:r>
              <w:t>Generated error handling passes nominal tests but fails under resource exhaustion.</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UC-12 - Non-destructive inspection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Manufacturing/MRO</w:t>
            </w:r>
          </w:p>
        </w:tc>
      </w:tr>
      <w:tr>
        <w:tc>
          <w:tcPr>
            <w:tcW w:type="dxa" w:w="5112"/>
            <w:shd w:fill="D9EAF2"/>
          </w:tcPr>
          <w:p>
            <w:r>
              <w:t>Mode</w:t>
            </w:r>
          </w:p>
        </w:tc>
        <w:tc>
          <w:tcPr>
            <w:tcW w:type="dxa" w:w="5112"/>
          </w:tcPr>
          <w:p>
            <w:r>
              <w:t>Perception</w:t>
            </w:r>
          </w:p>
        </w:tc>
      </w:tr>
      <w:tr>
        <w:tc>
          <w:tcPr>
            <w:tcW w:type="dxa" w:w="5112"/>
            <w:shd w:fill="D9EAF2"/>
          </w:tcPr>
          <w:p>
            <w:r>
              <w:t>Data Inputs</w:t>
            </w:r>
          </w:p>
        </w:tc>
        <w:tc>
          <w:tcPr>
            <w:tcW w:type="dxa" w:w="5112"/>
          </w:tcPr>
          <w:p>
            <w:r>
              <w:t>Radiography, ultrasound, thermography or visual imagery plus part metadata</w:t>
            </w:r>
          </w:p>
        </w:tc>
      </w:tr>
      <w:tr>
        <w:tc>
          <w:tcPr>
            <w:tcW w:type="dxa" w:w="5112"/>
            <w:shd w:fill="D9EAF2"/>
          </w:tcPr>
          <w:p>
            <w:r>
              <w:t>Primary Threats</w:t>
            </w:r>
          </w:p>
        </w:tc>
        <w:tc>
          <w:tcPr>
            <w:tcW w:type="dxa" w:w="5112"/>
          </w:tcPr>
          <w:p>
            <w:r>
              <w:t>Image manipulation; calibration drift; rare defect underrepresentation</w:t>
            </w:r>
          </w:p>
        </w:tc>
      </w:tr>
      <w:tr>
        <w:tc>
          <w:tcPr>
            <w:tcW w:type="dxa" w:w="5112"/>
            <w:shd w:fill="D9EAF2"/>
          </w:tcPr>
          <w:p>
            <w:r>
              <w:t>Failure Modes</w:t>
            </w:r>
          </w:p>
        </w:tc>
        <w:tc>
          <w:tcPr>
            <w:tcW w:type="dxa" w:w="5112"/>
          </w:tcPr>
          <w:p>
            <w:r>
              <w:t>Defect escape or unnecessary scrappage</w:t>
            </w:r>
          </w:p>
        </w:tc>
      </w:tr>
      <w:tr>
        <w:tc>
          <w:tcPr>
            <w:tcW w:type="dxa" w:w="5112"/>
            <w:shd w:fill="D9EAF2"/>
          </w:tcPr>
          <w:p>
            <w:r>
              <w:t>Critical Controls</w:t>
            </w:r>
          </w:p>
        </w:tc>
        <w:tc>
          <w:tcPr>
            <w:tcW w:type="dxa" w:w="5112"/>
          </w:tcPr>
          <w:p>
            <w:r>
              <w:t>D2.2|D6.1|D6.3|D7.3|D9.2</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Blind defect sets, equipment/calibration variation and human-reader comparison</w:t>
            </w:r>
          </w:p>
        </w:tc>
      </w:tr>
      <w:tr>
        <w:tc>
          <w:tcPr>
            <w:tcW w:type="dxa" w:w="5112"/>
            <w:shd w:fill="D9EAF2"/>
          </w:tcPr>
          <w:p>
            <w:r>
              <w:t>Constraints</w:t>
            </w:r>
          </w:p>
        </w:tc>
        <w:tc>
          <w:tcPr>
            <w:tcW w:type="dxa" w:w="5112"/>
          </w:tcPr>
          <w:p>
            <w:r>
              <w:t>Part geometry; equipment variation; low defect prevalence</w:t>
            </w:r>
          </w:p>
        </w:tc>
      </w:tr>
      <w:tr>
        <w:tc>
          <w:tcPr>
            <w:tcW w:type="dxa" w:w="5112"/>
            <w:shd w:fill="D9EAF2"/>
          </w:tcPr>
          <w:p>
            <w:r>
              <w:t>Monitoring</w:t>
            </w:r>
          </w:p>
        </w:tc>
        <w:tc>
          <w:tcPr>
            <w:tcW w:type="dxa" w:w="5112"/>
          </w:tcPr>
          <w:p>
            <w:r>
              <w:t>Probability of detection, false call rate, calibration drift, inspector overrides</w:t>
            </w:r>
          </w:p>
        </w:tc>
      </w:tr>
      <w:tr>
        <w:tc>
          <w:tcPr>
            <w:tcW w:type="dxa" w:w="5112"/>
            <w:shd w:fill="D9EAF2"/>
          </w:tcPr>
          <w:p>
            <w:r>
              <w:t>Incident Scenario</w:t>
            </w:r>
          </w:p>
        </w:tc>
        <w:tc>
          <w:tcPr>
            <w:tcW w:type="dxa" w:w="5112"/>
          </w:tcPr>
          <w:p>
            <w:r>
              <w:t>A new composite lay-up creates image features outside the validated defect set.</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UC-13 - Manufacturing quality inspection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Manufacturing</w:t>
            </w:r>
          </w:p>
        </w:tc>
      </w:tr>
      <w:tr>
        <w:tc>
          <w:tcPr>
            <w:tcW w:type="dxa" w:w="5112"/>
            <w:shd w:fill="D9EAF2"/>
          </w:tcPr>
          <w:p>
            <w:r>
              <w:t>Mode</w:t>
            </w:r>
          </w:p>
        </w:tc>
        <w:tc>
          <w:tcPr>
            <w:tcW w:type="dxa" w:w="5112"/>
          </w:tcPr>
          <w:p>
            <w:r>
              <w:t>Perception</w:t>
            </w:r>
          </w:p>
        </w:tc>
      </w:tr>
      <w:tr>
        <w:tc>
          <w:tcPr>
            <w:tcW w:type="dxa" w:w="5112"/>
            <w:shd w:fill="D9EAF2"/>
          </w:tcPr>
          <w:p>
            <w:r>
              <w:t>Data Inputs</w:t>
            </w:r>
          </w:p>
        </w:tc>
        <w:tc>
          <w:tcPr>
            <w:tcW w:type="dxa" w:w="5112"/>
          </w:tcPr>
          <w:p>
            <w:r>
              <w:t>Line images, process parameters, part serial and configuration</w:t>
            </w:r>
          </w:p>
        </w:tc>
      </w:tr>
      <w:tr>
        <w:tc>
          <w:tcPr>
            <w:tcW w:type="dxa" w:w="5112"/>
            <w:shd w:fill="D9EAF2"/>
          </w:tcPr>
          <w:p>
            <w:r>
              <w:t>Primary Threats</w:t>
            </w:r>
          </w:p>
        </w:tc>
        <w:tc>
          <w:tcPr>
            <w:tcW w:type="dxa" w:w="5112"/>
          </w:tcPr>
          <w:p>
            <w:r>
              <w:t>Camera shift; lighting drift; label error; bypass of rejected-part workflow</w:t>
            </w:r>
          </w:p>
        </w:tc>
      </w:tr>
      <w:tr>
        <w:tc>
          <w:tcPr>
            <w:tcW w:type="dxa" w:w="5112"/>
            <w:shd w:fill="D9EAF2"/>
          </w:tcPr>
          <w:p>
            <w:r>
              <w:t>Failure Modes</w:t>
            </w:r>
          </w:p>
        </w:tc>
        <w:tc>
          <w:tcPr>
            <w:tcW w:type="dxa" w:w="5112"/>
          </w:tcPr>
          <w:p>
            <w:r>
              <w:t>Common-mode manufacturing escape or production disruption</w:t>
            </w:r>
          </w:p>
        </w:tc>
      </w:tr>
      <w:tr>
        <w:tc>
          <w:tcPr>
            <w:tcW w:type="dxa" w:w="5112"/>
            <w:shd w:fill="D9EAF2"/>
          </w:tcPr>
          <w:p>
            <w:r>
              <w:t>Critical Controls</w:t>
            </w:r>
          </w:p>
        </w:tc>
        <w:tc>
          <w:tcPr>
            <w:tcW w:type="dxa" w:w="5112"/>
          </w:tcPr>
          <w:p>
            <w:r>
              <w:t>D2.2|D3.1|D6.3|D7.3|D8.2</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Golden-part, defect challenge, line-change and fail-safe tests</w:t>
            </w:r>
          </w:p>
        </w:tc>
      </w:tr>
      <w:tr>
        <w:tc>
          <w:tcPr>
            <w:tcW w:type="dxa" w:w="5112"/>
            <w:shd w:fill="D9EAF2"/>
          </w:tcPr>
          <w:p>
            <w:r>
              <w:t>Constraints</w:t>
            </w:r>
          </w:p>
        </w:tc>
        <w:tc>
          <w:tcPr>
            <w:tcW w:type="dxa" w:w="5112"/>
          </w:tcPr>
          <w:p>
            <w:r>
              <w:t>Production speed; rework; configuration changes</w:t>
            </w:r>
          </w:p>
        </w:tc>
      </w:tr>
      <w:tr>
        <w:tc>
          <w:tcPr>
            <w:tcW w:type="dxa" w:w="5112"/>
            <w:shd w:fill="D9EAF2"/>
          </w:tcPr>
          <w:p>
            <w:r>
              <w:t>Monitoring</w:t>
            </w:r>
          </w:p>
        </w:tc>
        <w:tc>
          <w:tcPr>
            <w:tcW w:type="dxa" w:w="5112"/>
          </w:tcPr>
          <w:p>
            <w:r>
              <w:t>Escape rate, false reject, camera health, manual bypass</w:t>
            </w:r>
          </w:p>
        </w:tc>
      </w:tr>
      <w:tr>
        <w:tc>
          <w:tcPr>
            <w:tcW w:type="dxa" w:w="5112"/>
            <w:shd w:fill="D9EAF2"/>
          </w:tcPr>
          <w:p>
            <w:r>
              <w:t>Incident Scenario</w:t>
            </w:r>
          </w:p>
        </w:tc>
        <w:tc>
          <w:tcPr>
            <w:tcW w:type="dxa" w:w="5112"/>
          </w:tcPr>
          <w:p>
            <w:r>
              <w:t>A camera replacement changes colour response and increases undetected surface defects.</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UC-14 - Digital-twin anomaly analysis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Engineering/Operations</w:t>
            </w:r>
          </w:p>
        </w:tc>
      </w:tr>
      <w:tr>
        <w:tc>
          <w:tcPr>
            <w:tcW w:type="dxa" w:w="5112"/>
            <w:shd w:fill="D9EAF2"/>
          </w:tcPr>
          <w:p>
            <w:r>
              <w:t>Mode</w:t>
            </w:r>
          </w:p>
        </w:tc>
        <w:tc>
          <w:tcPr>
            <w:tcW w:type="dxa" w:w="5112"/>
          </w:tcPr>
          <w:p>
            <w:r>
              <w:t>Decision support</w:t>
            </w:r>
          </w:p>
        </w:tc>
      </w:tr>
      <w:tr>
        <w:tc>
          <w:tcPr>
            <w:tcW w:type="dxa" w:w="5112"/>
            <w:shd w:fill="D9EAF2"/>
          </w:tcPr>
          <w:p>
            <w:r>
              <w:t>Data Inputs</w:t>
            </w:r>
          </w:p>
        </w:tc>
        <w:tc>
          <w:tcPr>
            <w:tcW w:type="dxa" w:w="5112"/>
          </w:tcPr>
          <w:p>
            <w:r>
              <w:t>Simulation state, telemetry, configuration and environment</w:t>
            </w:r>
          </w:p>
        </w:tc>
      </w:tr>
      <w:tr>
        <w:tc>
          <w:tcPr>
            <w:tcW w:type="dxa" w:w="5112"/>
            <w:shd w:fill="D9EAF2"/>
          </w:tcPr>
          <w:p>
            <w:r>
              <w:t>Primary Threats</w:t>
            </w:r>
          </w:p>
        </w:tc>
        <w:tc>
          <w:tcPr>
            <w:tcW w:type="dxa" w:w="5112"/>
          </w:tcPr>
          <w:p>
            <w:r>
              <w:t>Model-form error; stale configuration; simulator-to-reality gap</w:t>
            </w:r>
          </w:p>
        </w:tc>
      </w:tr>
      <w:tr>
        <w:tc>
          <w:tcPr>
            <w:tcW w:type="dxa" w:w="5112"/>
            <w:shd w:fill="D9EAF2"/>
          </w:tcPr>
          <w:p>
            <w:r>
              <w:t>Failure Modes</w:t>
            </w:r>
          </w:p>
        </w:tc>
        <w:tc>
          <w:tcPr>
            <w:tcW w:type="dxa" w:w="5112"/>
          </w:tcPr>
          <w:p>
            <w:r>
              <w:t>Incorrect maintenance or mission decision</w:t>
            </w:r>
          </w:p>
        </w:tc>
      </w:tr>
      <w:tr>
        <w:tc>
          <w:tcPr>
            <w:tcW w:type="dxa" w:w="5112"/>
            <w:shd w:fill="D9EAF2"/>
          </w:tcPr>
          <w:p>
            <w:r>
              <w:t>Critical Controls</w:t>
            </w:r>
          </w:p>
        </w:tc>
        <w:tc>
          <w:tcPr>
            <w:tcW w:type="dxa" w:w="5112"/>
          </w:tcPr>
          <w:p>
            <w:r>
              <w:t>D1.3|D2.1|D6.1|D6.3|D7.3</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Validate twin fidelity by regime; quantify residuals and extrapolation limits</w:t>
            </w:r>
          </w:p>
        </w:tc>
      </w:tr>
      <w:tr>
        <w:tc>
          <w:tcPr>
            <w:tcW w:type="dxa" w:w="5112"/>
            <w:shd w:fill="D9EAF2"/>
          </w:tcPr>
          <w:p>
            <w:r>
              <w:t>Constraints</w:t>
            </w:r>
          </w:p>
        </w:tc>
        <w:tc>
          <w:tcPr>
            <w:tcW w:type="dxa" w:w="5112"/>
          </w:tcPr>
          <w:p>
            <w:r>
              <w:t>Multiple fidelity levels; configuration synchronisation</w:t>
            </w:r>
          </w:p>
        </w:tc>
      </w:tr>
      <w:tr>
        <w:tc>
          <w:tcPr>
            <w:tcW w:type="dxa" w:w="5112"/>
            <w:shd w:fill="D9EAF2"/>
          </w:tcPr>
          <w:p>
            <w:r>
              <w:t>Monitoring</w:t>
            </w:r>
          </w:p>
        </w:tc>
        <w:tc>
          <w:tcPr>
            <w:tcW w:type="dxa" w:w="5112"/>
          </w:tcPr>
          <w:p>
            <w:r>
              <w:t>Twin residuals, out-of-domain use, baseline mismatch</w:t>
            </w:r>
          </w:p>
        </w:tc>
      </w:tr>
      <w:tr>
        <w:tc>
          <w:tcPr>
            <w:tcW w:type="dxa" w:w="5112"/>
            <w:shd w:fill="D9EAF2"/>
          </w:tcPr>
          <w:p>
            <w:r>
              <w:t>Incident Scenario</w:t>
            </w:r>
          </w:p>
        </w:tc>
        <w:tc>
          <w:tcPr>
            <w:tcW w:type="dxa" w:w="5112"/>
          </w:tcPr>
          <w:p>
            <w:r>
              <w:t>The twin remains on a pre-modification mass model and misattributes a performance anomaly.</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UC-15 - Satellite collision-risk decision support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Space</w:t>
            </w:r>
          </w:p>
        </w:tc>
      </w:tr>
      <w:tr>
        <w:tc>
          <w:tcPr>
            <w:tcW w:type="dxa" w:w="5112"/>
            <w:shd w:fill="D9EAF2"/>
          </w:tcPr>
          <w:p>
            <w:r>
              <w:t>Mode</w:t>
            </w:r>
          </w:p>
        </w:tc>
        <w:tc>
          <w:tcPr>
            <w:tcW w:type="dxa" w:w="5112"/>
          </w:tcPr>
          <w:p>
            <w:r>
              <w:t>Decision support</w:t>
            </w:r>
          </w:p>
        </w:tc>
      </w:tr>
      <w:tr>
        <w:tc>
          <w:tcPr>
            <w:tcW w:type="dxa" w:w="5112"/>
            <w:shd w:fill="D9EAF2"/>
          </w:tcPr>
          <w:p>
            <w:r>
              <w:t>Data Inputs</w:t>
            </w:r>
          </w:p>
        </w:tc>
        <w:tc>
          <w:tcPr>
            <w:tcW w:type="dxa" w:w="5112"/>
          </w:tcPr>
          <w:p>
            <w:r>
              <w:t>Tracking observations, conjunction messages, covariance, manoeuvre constraints</w:t>
            </w:r>
          </w:p>
        </w:tc>
      </w:tr>
      <w:tr>
        <w:tc>
          <w:tcPr>
            <w:tcW w:type="dxa" w:w="5112"/>
            <w:shd w:fill="D9EAF2"/>
          </w:tcPr>
          <w:p>
            <w:r>
              <w:t>Primary Threats</w:t>
            </w:r>
          </w:p>
        </w:tc>
        <w:tc>
          <w:tcPr>
            <w:tcW w:type="dxa" w:w="5112"/>
          </w:tcPr>
          <w:p>
            <w:r>
              <w:t>Tracking-data poisoning; covariance error; latency; space-weather uncertainty</w:t>
            </w:r>
          </w:p>
        </w:tc>
      </w:tr>
      <w:tr>
        <w:tc>
          <w:tcPr>
            <w:tcW w:type="dxa" w:w="5112"/>
            <w:shd w:fill="D9EAF2"/>
          </w:tcPr>
          <w:p>
            <w:r>
              <w:t>Failure Modes</w:t>
            </w:r>
          </w:p>
        </w:tc>
        <w:tc>
          <w:tcPr>
            <w:tcW w:type="dxa" w:w="5112"/>
          </w:tcPr>
          <w:p>
            <w:r>
              <w:t>Collision, unnecessary manoeuvre or mission-life loss</w:t>
            </w:r>
          </w:p>
        </w:tc>
      </w:tr>
      <w:tr>
        <w:tc>
          <w:tcPr>
            <w:tcW w:type="dxa" w:w="5112"/>
            <w:shd w:fill="D9EAF2"/>
          </w:tcPr>
          <w:p>
            <w:r>
              <w:t>Critical Controls</w:t>
            </w:r>
          </w:p>
        </w:tc>
        <w:tc>
          <w:tcPr>
            <w:tcW w:type="dxa" w:w="5112"/>
          </w:tcPr>
          <w:p>
            <w:r>
              <w:t>D2.1|D6.3|D7.3|D8.2|D9.2</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Historical conjunction replay, uncertainty propagation and delayed-data tests</w:t>
            </w:r>
          </w:p>
        </w:tc>
      </w:tr>
      <w:tr>
        <w:tc>
          <w:tcPr>
            <w:tcW w:type="dxa" w:w="5112"/>
            <w:shd w:fill="D9EAF2"/>
          </w:tcPr>
          <w:p>
            <w:r>
              <w:t>Constraints</w:t>
            </w:r>
          </w:p>
        </w:tc>
        <w:tc>
          <w:tcPr>
            <w:tcW w:type="dxa" w:w="5112"/>
          </w:tcPr>
          <w:p>
            <w:r>
              <w:t>Sparse observations; operator coordination; fuel limits</w:t>
            </w:r>
          </w:p>
        </w:tc>
      </w:tr>
      <w:tr>
        <w:tc>
          <w:tcPr>
            <w:tcW w:type="dxa" w:w="5112"/>
            <w:shd w:fill="D9EAF2"/>
          </w:tcPr>
          <w:p>
            <w:r>
              <w:t>Monitoring</w:t>
            </w:r>
          </w:p>
        </w:tc>
        <w:tc>
          <w:tcPr>
            <w:tcW w:type="dxa" w:w="5112"/>
          </w:tcPr>
          <w:p>
            <w:r>
              <w:t>Data age, covariance quality, recommendation reversals, decision latency</w:t>
            </w:r>
          </w:p>
        </w:tc>
      </w:tr>
      <w:tr>
        <w:tc>
          <w:tcPr>
            <w:tcW w:type="dxa" w:w="5112"/>
            <w:shd w:fill="D9EAF2"/>
          </w:tcPr>
          <w:p>
            <w:r>
              <w:t>Incident Scenario</w:t>
            </w:r>
          </w:p>
        </w:tc>
        <w:tc>
          <w:tcPr>
            <w:tcW w:type="dxa" w:w="5112"/>
          </w:tcPr>
          <w:p>
            <w:r>
              <w:t>A delayed update narrows uncertainty after the manoeuvre decision window has closed.</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UC-16 - Spacecraft fault detection, isolation and recovery</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Space/Physical AI</w:t>
            </w:r>
          </w:p>
        </w:tc>
      </w:tr>
      <w:tr>
        <w:tc>
          <w:tcPr>
            <w:tcW w:type="dxa" w:w="5112"/>
            <w:shd w:fill="D9EAF2"/>
          </w:tcPr>
          <w:p>
            <w:r>
              <w:t>Mode</w:t>
            </w:r>
          </w:p>
        </w:tc>
        <w:tc>
          <w:tcPr>
            <w:tcW w:type="dxa" w:w="5112"/>
          </w:tcPr>
          <w:p>
            <w:r>
              <w:t>Autonomous</w:t>
            </w:r>
          </w:p>
        </w:tc>
      </w:tr>
      <w:tr>
        <w:tc>
          <w:tcPr>
            <w:tcW w:type="dxa" w:w="5112"/>
            <w:shd w:fill="D9EAF2"/>
          </w:tcPr>
          <w:p>
            <w:r>
              <w:t>Data Inputs</w:t>
            </w:r>
          </w:p>
        </w:tc>
        <w:tc>
          <w:tcPr>
            <w:tcW w:type="dxa" w:w="5112"/>
          </w:tcPr>
          <w:p>
            <w:r>
              <w:t>Telemetry, subsystem state, fault rules and onboard model</w:t>
            </w:r>
          </w:p>
        </w:tc>
      </w:tr>
      <w:tr>
        <w:tc>
          <w:tcPr>
            <w:tcW w:type="dxa" w:w="5112"/>
            <w:shd w:fill="D9EAF2"/>
          </w:tcPr>
          <w:p>
            <w:r>
              <w:t>Primary Threats</w:t>
            </w:r>
          </w:p>
        </w:tc>
        <w:tc>
          <w:tcPr>
            <w:tcW w:type="dxa" w:w="5112"/>
          </w:tcPr>
          <w:p>
            <w:r>
              <w:t>Novel fault; correlated sensor failure; unsafe autonomous recovery</w:t>
            </w:r>
          </w:p>
        </w:tc>
      </w:tr>
      <w:tr>
        <w:tc>
          <w:tcPr>
            <w:tcW w:type="dxa" w:w="5112"/>
            <w:shd w:fill="D9EAF2"/>
          </w:tcPr>
          <w:p>
            <w:r>
              <w:t>Failure Modes</w:t>
            </w:r>
          </w:p>
        </w:tc>
        <w:tc>
          <w:tcPr>
            <w:tcW w:type="dxa" w:w="5112"/>
          </w:tcPr>
          <w:p>
            <w:r>
              <w:t>Loss of spacecraft, payload or safe mode</w:t>
            </w:r>
          </w:p>
        </w:tc>
      </w:tr>
      <w:tr>
        <w:tc>
          <w:tcPr>
            <w:tcW w:type="dxa" w:w="5112"/>
            <w:shd w:fill="D9EAF2"/>
          </w:tcPr>
          <w:p>
            <w:r>
              <w:t>Critical Controls</w:t>
            </w:r>
          </w:p>
        </w:tc>
        <w:tc>
          <w:tcPr>
            <w:tcW w:type="dxa" w:w="5112"/>
          </w:tcPr>
          <w:p>
            <w:r>
              <w:t>D3.5|D6.3|D7.4|D8.2|D9.1|D9.3</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Fault injection, HIL, link-loss and safe-mode transition tests</w:t>
            </w:r>
          </w:p>
        </w:tc>
      </w:tr>
      <w:tr>
        <w:tc>
          <w:tcPr>
            <w:tcW w:type="dxa" w:w="5112"/>
            <w:shd w:fill="D9EAF2"/>
          </w:tcPr>
          <w:p>
            <w:r>
              <w:t>Constraints</w:t>
            </w:r>
          </w:p>
        </w:tc>
        <w:tc>
          <w:tcPr>
            <w:tcW w:type="dxa" w:w="5112"/>
          </w:tcPr>
          <w:p>
            <w:r>
              <w:t>Limited compute; delayed ground intervention; radiation effects</w:t>
            </w:r>
          </w:p>
        </w:tc>
      </w:tr>
      <w:tr>
        <w:tc>
          <w:tcPr>
            <w:tcW w:type="dxa" w:w="5112"/>
            <w:shd w:fill="D9EAF2"/>
          </w:tcPr>
          <w:p>
            <w:r>
              <w:t>Monitoring</w:t>
            </w:r>
          </w:p>
        </w:tc>
        <w:tc>
          <w:tcPr>
            <w:tcW w:type="dxa" w:w="5112"/>
          </w:tcPr>
          <w:p>
            <w:r>
              <w:t>Isolation accuracy, safe-mode success, recovery oscillation, command conflicts</w:t>
            </w:r>
          </w:p>
        </w:tc>
      </w:tr>
      <w:tr>
        <w:tc>
          <w:tcPr>
            <w:tcW w:type="dxa" w:w="5112"/>
            <w:shd w:fill="D9EAF2"/>
          </w:tcPr>
          <w:p>
            <w:r>
              <w:t>Incident Scenario</w:t>
            </w:r>
          </w:p>
        </w:tc>
        <w:tc>
          <w:tcPr>
            <w:tcW w:type="dxa" w:w="5112"/>
          </w:tcPr>
          <w:p>
            <w:r>
              <w:t>A correlated sensor fault causes the model to isolate the healthy subsystem and repeatedly reset.</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UC-17 - Autonomous satellite operations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Space</w:t>
            </w:r>
          </w:p>
        </w:tc>
      </w:tr>
      <w:tr>
        <w:tc>
          <w:tcPr>
            <w:tcW w:type="dxa" w:w="5112"/>
            <w:shd w:fill="D9EAF2"/>
          </w:tcPr>
          <w:p>
            <w:r>
              <w:t>Mode</w:t>
            </w:r>
          </w:p>
        </w:tc>
        <w:tc>
          <w:tcPr>
            <w:tcW w:type="dxa" w:w="5112"/>
          </w:tcPr>
          <w:p>
            <w:r>
              <w:t>Autonomous</w:t>
            </w:r>
          </w:p>
        </w:tc>
      </w:tr>
      <w:tr>
        <w:tc>
          <w:tcPr>
            <w:tcW w:type="dxa" w:w="5112"/>
            <w:shd w:fill="D9EAF2"/>
          </w:tcPr>
          <w:p>
            <w:r>
              <w:t>Data Inputs</w:t>
            </w:r>
          </w:p>
        </w:tc>
        <w:tc>
          <w:tcPr>
            <w:tcW w:type="dxa" w:w="5112"/>
          </w:tcPr>
          <w:p>
            <w:r>
              <w:t>Mission plan, spacecraft state, constraints, ephemeris and resources</w:t>
            </w:r>
          </w:p>
        </w:tc>
      </w:tr>
      <w:tr>
        <w:tc>
          <w:tcPr>
            <w:tcW w:type="dxa" w:w="5112"/>
            <w:shd w:fill="D9EAF2"/>
          </w:tcPr>
          <w:p>
            <w:r>
              <w:t>Primary Threats</w:t>
            </w:r>
          </w:p>
        </w:tc>
        <w:tc>
          <w:tcPr>
            <w:tcW w:type="dxa" w:w="5112"/>
          </w:tcPr>
          <w:p>
            <w:r>
              <w:t>Goal conflict; command-sequence error; compromised planning input</w:t>
            </w:r>
          </w:p>
        </w:tc>
      </w:tr>
      <w:tr>
        <w:tc>
          <w:tcPr>
            <w:tcW w:type="dxa" w:w="5112"/>
            <w:shd w:fill="D9EAF2"/>
          </w:tcPr>
          <w:p>
            <w:r>
              <w:t>Failure Modes</w:t>
            </w:r>
          </w:p>
        </w:tc>
        <w:tc>
          <w:tcPr>
            <w:tcW w:type="dxa" w:w="5112"/>
          </w:tcPr>
          <w:p>
            <w:r>
              <w:t>Mission degradation or unsafe proximity/attitude state</w:t>
            </w:r>
          </w:p>
        </w:tc>
      </w:tr>
      <w:tr>
        <w:tc>
          <w:tcPr>
            <w:tcW w:type="dxa" w:w="5112"/>
            <w:shd w:fill="D9EAF2"/>
          </w:tcPr>
          <w:p>
            <w:r>
              <w:t>Critical Controls</w:t>
            </w:r>
          </w:p>
        </w:tc>
        <w:tc>
          <w:tcPr>
            <w:tcW w:type="dxa" w:w="5112"/>
          </w:tcPr>
          <w:p>
            <w:r>
              <w:t>D3.1|D3.5|D7.4|D8.2|D9.1|D9.3</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Bounded-planning, resource, communications-loss and independent-monitor tests</w:t>
            </w:r>
          </w:p>
        </w:tc>
      </w:tr>
      <w:tr>
        <w:tc>
          <w:tcPr>
            <w:tcW w:type="dxa" w:w="5112"/>
            <w:shd w:fill="D9EAF2"/>
          </w:tcPr>
          <w:p>
            <w:r>
              <w:t>Constraints</w:t>
            </w:r>
          </w:p>
        </w:tc>
        <w:tc>
          <w:tcPr>
            <w:tcW w:type="dxa" w:w="5112"/>
          </w:tcPr>
          <w:p>
            <w:r>
              <w:t>Long latency; limited energy; infrequent updates</w:t>
            </w:r>
          </w:p>
        </w:tc>
      </w:tr>
      <w:tr>
        <w:tc>
          <w:tcPr>
            <w:tcW w:type="dxa" w:w="5112"/>
            <w:shd w:fill="D9EAF2"/>
          </w:tcPr>
          <w:p>
            <w:r>
              <w:t>Monitoring</w:t>
            </w:r>
          </w:p>
        </w:tc>
        <w:tc>
          <w:tcPr>
            <w:tcW w:type="dxa" w:w="5112"/>
          </w:tcPr>
          <w:p>
            <w:r>
              <w:t>Constraint violations, plan aborts, monitor interventions, resource margin</w:t>
            </w:r>
          </w:p>
        </w:tc>
      </w:tr>
      <w:tr>
        <w:tc>
          <w:tcPr>
            <w:tcW w:type="dxa" w:w="5112"/>
            <w:shd w:fill="D9EAF2"/>
          </w:tcPr>
          <w:p>
            <w:r>
              <w:t>Incident Scenario</w:t>
            </w:r>
          </w:p>
        </w:tc>
        <w:tc>
          <w:tcPr>
            <w:tcW w:type="dxa" w:w="5112"/>
          </w:tcPr>
          <w:p>
            <w:r>
              <w:t>An optimiser consumes thermal margin to meet a science objective and blocks a later safe-mode action.</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UC-18 - Onboard image analysis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Space</w:t>
            </w:r>
          </w:p>
        </w:tc>
      </w:tr>
      <w:tr>
        <w:tc>
          <w:tcPr>
            <w:tcW w:type="dxa" w:w="5112"/>
            <w:shd w:fill="D9EAF2"/>
          </w:tcPr>
          <w:p>
            <w:r>
              <w:t>Mode</w:t>
            </w:r>
          </w:p>
        </w:tc>
        <w:tc>
          <w:tcPr>
            <w:tcW w:type="dxa" w:w="5112"/>
          </w:tcPr>
          <w:p>
            <w:r>
              <w:t>Perception/analytics</w:t>
            </w:r>
          </w:p>
        </w:tc>
      </w:tr>
      <w:tr>
        <w:tc>
          <w:tcPr>
            <w:tcW w:type="dxa" w:w="5112"/>
            <w:shd w:fill="D9EAF2"/>
          </w:tcPr>
          <w:p>
            <w:r>
              <w:t>Data Inputs</w:t>
            </w:r>
          </w:p>
        </w:tc>
        <w:tc>
          <w:tcPr>
            <w:tcW w:type="dxa" w:w="5112"/>
          </w:tcPr>
          <w:p>
            <w:r>
              <w:t>Payload imagery, calibration and mission priorities</w:t>
            </w:r>
          </w:p>
        </w:tc>
      </w:tr>
      <w:tr>
        <w:tc>
          <w:tcPr>
            <w:tcW w:type="dxa" w:w="5112"/>
            <w:shd w:fill="D9EAF2"/>
          </w:tcPr>
          <w:p>
            <w:r>
              <w:t>Primary Threats</w:t>
            </w:r>
          </w:p>
        </w:tc>
        <w:tc>
          <w:tcPr>
            <w:tcW w:type="dxa" w:w="5112"/>
          </w:tcPr>
          <w:p>
            <w:r>
              <w:t>Radiation-induced corruption; domain shift; compression artefact; priority manipulation</w:t>
            </w:r>
          </w:p>
        </w:tc>
      </w:tr>
      <w:tr>
        <w:tc>
          <w:tcPr>
            <w:tcW w:type="dxa" w:w="5112"/>
            <w:shd w:fill="D9EAF2"/>
          </w:tcPr>
          <w:p>
            <w:r>
              <w:t>Failure Modes</w:t>
            </w:r>
          </w:p>
        </w:tc>
        <w:tc>
          <w:tcPr>
            <w:tcW w:type="dxa" w:w="5112"/>
          </w:tcPr>
          <w:p>
            <w:r>
              <w:t>Missed event or wasted downlink capacity</w:t>
            </w:r>
          </w:p>
        </w:tc>
      </w:tr>
      <w:tr>
        <w:tc>
          <w:tcPr>
            <w:tcW w:type="dxa" w:w="5112"/>
            <w:shd w:fill="D9EAF2"/>
          </w:tcPr>
          <w:p>
            <w:r>
              <w:t>Critical Controls</w:t>
            </w:r>
          </w:p>
        </w:tc>
        <w:tc>
          <w:tcPr>
            <w:tcW w:type="dxa" w:w="5112"/>
          </w:tcPr>
          <w:p>
            <w:r>
              <w:t>D2.2|D6.3|D7.3|D9.2</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Orbital/seasonal variation, corruption and compression tests</w:t>
            </w:r>
          </w:p>
        </w:tc>
      </w:tr>
      <w:tr>
        <w:tc>
          <w:tcPr>
            <w:tcW w:type="dxa" w:w="5112"/>
            <w:shd w:fill="D9EAF2"/>
          </w:tcPr>
          <w:p>
            <w:r>
              <w:t>Constraints</w:t>
            </w:r>
          </w:p>
        </w:tc>
        <w:tc>
          <w:tcPr>
            <w:tcW w:type="dxa" w:w="5112"/>
          </w:tcPr>
          <w:p>
            <w:r>
              <w:t>Power, compute and downlink limits</w:t>
            </w:r>
          </w:p>
        </w:tc>
      </w:tr>
      <w:tr>
        <w:tc>
          <w:tcPr>
            <w:tcW w:type="dxa" w:w="5112"/>
            <w:shd w:fill="D9EAF2"/>
          </w:tcPr>
          <w:p>
            <w:r>
              <w:t>Monitoring</w:t>
            </w:r>
          </w:p>
        </w:tc>
        <w:tc>
          <w:tcPr>
            <w:tcW w:type="dxa" w:w="5112"/>
          </w:tcPr>
          <w:p>
            <w:r>
              <w:t>Confidence by geography, corruption detection, downlink selection quality</w:t>
            </w:r>
          </w:p>
        </w:tc>
      </w:tr>
      <w:tr>
        <w:tc>
          <w:tcPr>
            <w:tcW w:type="dxa" w:w="5112"/>
            <w:shd w:fill="D9EAF2"/>
          </w:tcPr>
          <w:p>
            <w:r>
              <w:t>Incident Scenario</w:t>
            </w:r>
          </w:p>
        </w:tc>
        <w:tc>
          <w:tcPr>
            <w:tcW w:type="dxa" w:w="5112"/>
          </w:tcPr>
          <w:p>
            <w:r>
              <w:t>Cloud patterns outside the training distribution are misclassified as priority targets.</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UC-19 - Launch-countdown anomaly detection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Launch</w:t>
            </w:r>
          </w:p>
        </w:tc>
      </w:tr>
      <w:tr>
        <w:tc>
          <w:tcPr>
            <w:tcW w:type="dxa" w:w="5112"/>
            <w:shd w:fill="D9EAF2"/>
          </w:tcPr>
          <w:p>
            <w:r>
              <w:t>Mode</w:t>
            </w:r>
          </w:p>
        </w:tc>
        <w:tc>
          <w:tcPr>
            <w:tcW w:type="dxa" w:w="5112"/>
          </w:tcPr>
          <w:p>
            <w:r>
              <w:t>Decision support</w:t>
            </w:r>
          </w:p>
        </w:tc>
      </w:tr>
      <w:tr>
        <w:tc>
          <w:tcPr>
            <w:tcW w:type="dxa" w:w="5112"/>
            <w:shd w:fill="D9EAF2"/>
          </w:tcPr>
          <w:p>
            <w:r>
              <w:t>Data Inputs</w:t>
            </w:r>
          </w:p>
        </w:tc>
        <w:tc>
          <w:tcPr>
            <w:tcW w:type="dxa" w:w="5112"/>
          </w:tcPr>
          <w:p>
            <w:r>
              <w:t>Vehicle telemetry, ground systems, procedures and environmental data</w:t>
            </w:r>
          </w:p>
        </w:tc>
      </w:tr>
      <w:tr>
        <w:tc>
          <w:tcPr>
            <w:tcW w:type="dxa" w:w="5112"/>
            <w:shd w:fill="D9EAF2"/>
          </w:tcPr>
          <w:p>
            <w:r>
              <w:t>Primary Threats</w:t>
            </w:r>
          </w:p>
        </w:tc>
        <w:tc>
          <w:tcPr>
            <w:tcW w:type="dxa" w:w="5112"/>
          </w:tcPr>
          <w:p>
            <w:r>
              <w:t>Timing misalignment; false alarm; compromised ground feed; rare-event scarcity</w:t>
            </w:r>
          </w:p>
        </w:tc>
      </w:tr>
      <w:tr>
        <w:tc>
          <w:tcPr>
            <w:tcW w:type="dxa" w:w="5112"/>
            <w:shd w:fill="D9EAF2"/>
          </w:tcPr>
          <w:p>
            <w:r>
              <w:t>Failure Modes</w:t>
            </w:r>
          </w:p>
        </w:tc>
        <w:tc>
          <w:tcPr>
            <w:tcW w:type="dxa" w:w="5112"/>
          </w:tcPr>
          <w:p>
            <w:r>
              <w:t>Unsafe continuation or unnecessary hold/abort</w:t>
            </w:r>
          </w:p>
        </w:tc>
      </w:tr>
      <w:tr>
        <w:tc>
          <w:tcPr>
            <w:tcW w:type="dxa" w:w="5112"/>
            <w:shd w:fill="D9EAF2"/>
          </w:tcPr>
          <w:p>
            <w:r>
              <w:t>Critical Controls</w:t>
            </w:r>
          </w:p>
        </w:tc>
        <w:tc>
          <w:tcPr>
            <w:tcW w:type="dxa" w:w="5112"/>
          </w:tcPr>
          <w:p>
            <w:r>
              <w:t>D3.1|D6.3|D7.2|D8.1|D9.2</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Countdown replay, fault injection, time-sync failure and operator-in-loop tests</w:t>
            </w:r>
          </w:p>
        </w:tc>
      </w:tr>
      <w:tr>
        <w:tc>
          <w:tcPr>
            <w:tcW w:type="dxa" w:w="5112"/>
            <w:shd w:fill="D9EAF2"/>
          </w:tcPr>
          <w:p>
            <w:r>
              <w:t>Constraints</w:t>
            </w:r>
          </w:p>
        </w:tc>
        <w:tc>
          <w:tcPr>
            <w:tcW w:type="dxa" w:w="5112"/>
          </w:tcPr>
          <w:p>
            <w:r>
              <w:t>One-time mission; strict timing; authority hierarchy</w:t>
            </w:r>
          </w:p>
        </w:tc>
      </w:tr>
      <w:tr>
        <w:tc>
          <w:tcPr>
            <w:tcW w:type="dxa" w:w="5112"/>
            <w:shd w:fill="D9EAF2"/>
          </w:tcPr>
          <w:p>
            <w:r>
              <w:t>Monitoring</w:t>
            </w:r>
          </w:p>
        </w:tc>
        <w:tc>
          <w:tcPr>
            <w:tcW w:type="dxa" w:w="5112"/>
          </w:tcPr>
          <w:p>
            <w:r>
              <w:t>Alert lead time, nuisance holds, time-sync health, unclassified anomalies</w:t>
            </w:r>
          </w:p>
        </w:tc>
      </w:tr>
      <w:tr>
        <w:tc>
          <w:tcPr>
            <w:tcW w:type="dxa" w:w="5112"/>
            <w:shd w:fill="D9EAF2"/>
          </w:tcPr>
          <w:p>
            <w:r>
              <w:t>Incident Scenario</w:t>
            </w:r>
          </w:p>
        </w:tc>
        <w:tc>
          <w:tcPr>
            <w:tcW w:type="dxa" w:w="5112"/>
          </w:tcPr>
          <w:p>
            <w:r>
              <w:t>A clock offset combines unrelated signals into a false high-confidence anomaly.</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UC-20 - Mission planning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Space/Aviation</w:t>
            </w:r>
          </w:p>
        </w:tc>
      </w:tr>
      <w:tr>
        <w:tc>
          <w:tcPr>
            <w:tcW w:type="dxa" w:w="5112"/>
            <w:shd w:fill="D9EAF2"/>
          </w:tcPr>
          <w:p>
            <w:r>
              <w:t>Mode</w:t>
            </w:r>
          </w:p>
        </w:tc>
        <w:tc>
          <w:tcPr>
            <w:tcW w:type="dxa" w:w="5112"/>
          </w:tcPr>
          <w:p>
            <w:r>
              <w:t>Decision support</w:t>
            </w:r>
          </w:p>
        </w:tc>
      </w:tr>
      <w:tr>
        <w:tc>
          <w:tcPr>
            <w:tcW w:type="dxa" w:w="5112"/>
            <w:shd w:fill="D9EAF2"/>
          </w:tcPr>
          <w:p>
            <w:r>
              <w:t>Data Inputs</w:t>
            </w:r>
          </w:p>
        </w:tc>
        <w:tc>
          <w:tcPr>
            <w:tcW w:type="dxa" w:w="5112"/>
          </w:tcPr>
          <w:p>
            <w:r>
              <w:t>Objectives, constraints, resources, weather/orbit and asset state</w:t>
            </w:r>
          </w:p>
        </w:tc>
      </w:tr>
      <w:tr>
        <w:tc>
          <w:tcPr>
            <w:tcW w:type="dxa" w:w="5112"/>
            <w:shd w:fill="D9EAF2"/>
          </w:tcPr>
          <w:p>
            <w:r>
              <w:t>Primary Threats</w:t>
            </w:r>
          </w:p>
        </w:tc>
        <w:tc>
          <w:tcPr>
            <w:tcW w:type="dxa" w:w="5112"/>
          </w:tcPr>
          <w:p>
            <w:r>
              <w:t>Incorrect constraint; objective gaming; stale state; planner non-determinism</w:t>
            </w:r>
          </w:p>
        </w:tc>
      </w:tr>
      <w:tr>
        <w:tc>
          <w:tcPr>
            <w:tcW w:type="dxa" w:w="5112"/>
            <w:shd w:fill="D9EAF2"/>
          </w:tcPr>
          <w:p>
            <w:r>
              <w:t>Failure Modes</w:t>
            </w:r>
          </w:p>
        </w:tc>
        <w:tc>
          <w:tcPr>
            <w:tcW w:type="dxa" w:w="5112"/>
          </w:tcPr>
          <w:p>
            <w:r>
              <w:t>Mission failure, unsafe allocation or resource exhaustion</w:t>
            </w:r>
          </w:p>
        </w:tc>
      </w:tr>
      <w:tr>
        <w:tc>
          <w:tcPr>
            <w:tcW w:type="dxa" w:w="5112"/>
            <w:shd w:fill="D9EAF2"/>
          </w:tcPr>
          <w:p>
            <w:r>
              <w:t>Critical Controls</w:t>
            </w:r>
          </w:p>
        </w:tc>
        <w:tc>
          <w:tcPr>
            <w:tcW w:type="dxa" w:w="5112"/>
          </w:tcPr>
          <w:p>
            <w:r>
              <w:t>D1.3|D3.5|D6.1|D7.3</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Constraint-based test oracle, worst-case resource and contingency scenarios</w:t>
            </w:r>
          </w:p>
        </w:tc>
      </w:tr>
      <w:tr>
        <w:tc>
          <w:tcPr>
            <w:tcW w:type="dxa" w:w="5112"/>
            <w:shd w:fill="D9EAF2"/>
          </w:tcPr>
          <w:p>
            <w:r>
              <w:t>Constraints</w:t>
            </w:r>
          </w:p>
        </w:tc>
        <w:tc>
          <w:tcPr>
            <w:tcW w:type="dxa" w:w="5112"/>
          </w:tcPr>
          <w:p>
            <w:r>
              <w:t>Complex dependencies; changing mission priorities</w:t>
            </w:r>
          </w:p>
        </w:tc>
      </w:tr>
      <w:tr>
        <w:tc>
          <w:tcPr>
            <w:tcW w:type="dxa" w:w="5112"/>
            <w:shd w:fill="D9EAF2"/>
          </w:tcPr>
          <w:p>
            <w:r>
              <w:t>Monitoring</w:t>
            </w:r>
          </w:p>
        </w:tc>
        <w:tc>
          <w:tcPr>
            <w:tcW w:type="dxa" w:w="5112"/>
          </w:tcPr>
          <w:p>
            <w:r>
              <w:t>Constraint violations, plan churn, human modifications, reserve margin</w:t>
            </w:r>
          </w:p>
        </w:tc>
      </w:tr>
      <w:tr>
        <w:tc>
          <w:tcPr>
            <w:tcW w:type="dxa" w:w="5112"/>
            <w:shd w:fill="D9EAF2"/>
          </w:tcPr>
          <w:p>
            <w:r>
              <w:t>Incident Scenario</w:t>
            </w:r>
          </w:p>
        </w:tc>
        <w:tc>
          <w:tcPr>
            <w:tcW w:type="dxa" w:w="5112"/>
          </w:tcPr>
          <w:p>
            <w:r>
              <w:t>The planner satisfies mission score by scheduling an activity inside a communications blackout.</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UC-21 - Ground-station cybersecurity monitoring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Space ground segment</w:t>
            </w:r>
          </w:p>
        </w:tc>
      </w:tr>
      <w:tr>
        <w:tc>
          <w:tcPr>
            <w:tcW w:type="dxa" w:w="5112"/>
            <w:shd w:fill="D9EAF2"/>
          </w:tcPr>
          <w:p>
            <w:r>
              <w:t>Mode</w:t>
            </w:r>
          </w:p>
        </w:tc>
        <w:tc>
          <w:tcPr>
            <w:tcW w:type="dxa" w:w="5112"/>
          </w:tcPr>
          <w:p>
            <w:r>
              <w:t>Security monitoring</w:t>
            </w:r>
          </w:p>
        </w:tc>
      </w:tr>
      <w:tr>
        <w:tc>
          <w:tcPr>
            <w:tcW w:type="dxa" w:w="5112"/>
            <w:shd w:fill="D9EAF2"/>
          </w:tcPr>
          <w:p>
            <w:r>
              <w:t>Data Inputs</w:t>
            </w:r>
          </w:p>
        </w:tc>
        <w:tc>
          <w:tcPr>
            <w:tcW w:type="dxa" w:w="5112"/>
          </w:tcPr>
          <w:p>
            <w:r>
              <w:t>Network, identity, command, telemetry and provider logs</w:t>
            </w:r>
          </w:p>
        </w:tc>
      </w:tr>
      <w:tr>
        <w:tc>
          <w:tcPr>
            <w:tcW w:type="dxa" w:w="5112"/>
            <w:shd w:fill="D9EAF2"/>
          </w:tcPr>
          <w:p>
            <w:r>
              <w:t>Primary Threats</w:t>
            </w:r>
          </w:p>
        </w:tc>
        <w:tc>
          <w:tcPr>
            <w:tcW w:type="dxa" w:w="5112"/>
          </w:tcPr>
          <w:p>
            <w:r>
              <w:t>Log poisoning; alert evasion; compromised model; excessive privilege</w:t>
            </w:r>
          </w:p>
        </w:tc>
      </w:tr>
      <w:tr>
        <w:tc>
          <w:tcPr>
            <w:tcW w:type="dxa" w:w="5112"/>
            <w:shd w:fill="D9EAF2"/>
          </w:tcPr>
          <w:p>
            <w:r>
              <w:t>Failure Modes</w:t>
            </w:r>
          </w:p>
        </w:tc>
        <w:tc>
          <w:tcPr>
            <w:tcW w:type="dxa" w:w="5112"/>
          </w:tcPr>
          <w:p>
            <w:r>
              <w:t>Undetected command-path compromise or denial of mission service</w:t>
            </w:r>
          </w:p>
        </w:tc>
      </w:tr>
      <w:tr>
        <w:tc>
          <w:tcPr>
            <w:tcW w:type="dxa" w:w="5112"/>
            <w:shd w:fill="D9EAF2"/>
          </w:tcPr>
          <w:p>
            <w:r>
              <w:t>Critical Controls</w:t>
            </w:r>
          </w:p>
        </w:tc>
        <w:tc>
          <w:tcPr>
            <w:tcW w:type="dxa" w:w="5112"/>
          </w:tcPr>
          <w:p>
            <w:r>
              <w:t>D3.2|D4.1|D6.2|D7.2|D8.1|D8.2</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Attack replay, missing-log, identity and command-correlation tests</w:t>
            </w:r>
          </w:p>
        </w:tc>
      </w:tr>
      <w:tr>
        <w:tc>
          <w:tcPr>
            <w:tcW w:type="dxa" w:w="5112"/>
            <w:shd w:fill="D9EAF2"/>
          </w:tcPr>
          <w:p>
            <w:r>
              <w:t>Constraints</w:t>
            </w:r>
          </w:p>
        </w:tc>
        <w:tc>
          <w:tcPr>
            <w:tcW w:type="dxa" w:w="5112"/>
          </w:tcPr>
          <w:p>
            <w:r>
              <w:t>Mixed legacy/cloud systems; 24x7 mission operations</w:t>
            </w:r>
          </w:p>
        </w:tc>
      </w:tr>
      <w:tr>
        <w:tc>
          <w:tcPr>
            <w:tcW w:type="dxa" w:w="5112"/>
            <w:shd w:fill="D9EAF2"/>
          </w:tcPr>
          <w:p>
            <w:r>
              <w:t>Monitoring</w:t>
            </w:r>
          </w:p>
        </w:tc>
        <w:tc>
          <w:tcPr>
            <w:tcW w:type="dxa" w:w="5112"/>
          </w:tcPr>
          <w:p>
            <w:r>
              <w:t>Command anomaly coverage, log loss, triage latency, false positives</w:t>
            </w:r>
          </w:p>
        </w:tc>
      </w:tr>
      <w:tr>
        <w:tc>
          <w:tcPr>
            <w:tcW w:type="dxa" w:w="5112"/>
            <w:shd w:fill="D9EAF2"/>
          </w:tcPr>
          <w:p>
            <w:r>
              <w:t>Incident Scenario</w:t>
            </w:r>
          </w:p>
        </w:tc>
        <w:tc>
          <w:tcPr>
            <w:tcW w:type="dxa" w:w="5112"/>
          </w:tcPr>
          <w:p>
            <w:r>
              <w:t>A compromised support account issues valid-looking commands outside its normal mission window.</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UC-22 - Space-weather prediction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Space</w:t>
            </w:r>
          </w:p>
        </w:tc>
      </w:tr>
      <w:tr>
        <w:tc>
          <w:tcPr>
            <w:tcW w:type="dxa" w:w="5112"/>
            <w:shd w:fill="D9EAF2"/>
          </w:tcPr>
          <w:p>
            <w:r>
              <w:t>Mode</w:t>
            </w:r>
          </w:p>
        </w:tc>
        <w:tc>
          <w:tcPr>
            <w:tcW w:type="dxa" w:w="5112"/>
          </w:tcPr>
          <w:p>
            <w:r>
              <w:t>Forecasting</w:t>
            </w:r>
          </w:p>
        </w:tc>
      </w:tr>
      <w:tr>
        <w:tc>
          <w:tcPr>
            <w:tcW w:type="dxa" w:w="5112"/>
            <w:shd w:fill="D9EAF2"/>
          </w:tcPr>
          <w:p>
            <w:r>
              <w:t>Data Inputs</w:t>
            </w:r>
          </w:p>
        </w:tc>
        <w:tc>
          <w:tcPr>
            <w:tcW w:type="dxa" w:w="5112"/>
          </w:tcPr>
          <w:p>
            <w:r>
              <w:t>Solar observations, models and historical impacts</w:t>
            </w:r>
          </w:p>
        </w:tc>
      </w:tr>
      <w:tr>
        <w:tc>
          <w:tcPr>
            <w:tcW w:type="dxa" w:w="5112"/>
            <w:shd w:fill="D9EAF2"/>
          </w:tcPr>
          <w:p>
            <w:r>
              <w:t>Primary Threats</w:t>
            </w:r>
          </w:p>
        </w:tc>
        <w:tc>
          <w:tcPr>
            <w:tcW w:type="dxa" w:w="5112"/>
          </w:tcPr>
          <w:p>
            <w:r>
              <w:t>Data outage; calibration shift; overconfidence in rare events</w:t>
            </w:r>
          </w:p>
        </w:tc>
      </w:tr>
      <w:tr>
        <w:tc>
          <w:tcPr>
            <w:tcW w:type="dxa" w:w="5112"/>
            <w:shd w:fill="D9EAF2"/>
          </w:tcPr>
          <w:p>
            <w:r>
              <w:t>Failure Modes</w:t>
            </w:r>
          </w:p>
        </w:tc>
        <w:tc>
          <w:tcPr>
            <w:tcW w:type="dxa" w:w="5112"/>
          </w:tcPr>
          <w:p>
            <w:r>
              <w:t>Incorrect mission protection or scheduling decision</w:t>
            </w:r>
          </w:p>
        </w:tc>
      </w:tr>
      <w:tr>
        <w:tc>
          <w:tcPr>
            <w:tcW w:type="dxa" w:w="5112"/>
            <w:shd w:fill="D9EAF2"/>
          </w:tcPr>
          <w:p>
            <w:r>
              <w:t>Critical Controls</w:t>
            </w:r>
          </w:p>
        </w:tc>
        <w:tc>
          <w:tcPr>
            <w:tcW w:type="dxa" w:w="5112"/>
          </w:tcPr>
          <w:p>
            <w:r>
              <w:t>D2.2|D6.1|D6.3|D7.3</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Hindcast extreme events, uncertainty calibration and data-outage tests</w:t>
            </w:r>
          </w:p>
        </w:tc>
      </w:tr>
      <w:tr>
        <w:tc>
          <w:tcPr>
            <w:tcW w:type="dxa" w:w="5112"/>
            <w:shd w:fill="D9EAF2"/>
          </w:tcPr>
          <w:p>
            <w:r>
              <w:t>Constraints</w:t>
            </w:r>
          </w:p>
        </w:tc>
        <w:tc>
          <w:tcPr>
            <w:tcW w:type="dxa" w:w="5112"/>
          </w:tcPr>
          <w:p>
            <w:r>
              <w:t>Rare severe events; evolving instruments</w:t>
            </w:r>
          </w:p>
        </w:tc>
      </w:tr>
      <w:tr>
        <w:tc>
          <w:tcPr>
            <w:tcW w:type="dxa" w:w="5112"/>
            <w:shd w:fill="D9EAF2"/>
          </w:tcPr>
          <w:p>
            <w:r>
              <w:t>Monitoring</w:t>
            </w:r>
          </w:p>
        </w:tc>
        <w:tc>
          <w:tcPr>
            <w:tcW w:type="dxa" w:w="5112"/>
          </w:tcPr>
          <w:p>
            <w:r>
              <w:t>Forecast calibration, missed severe event, data-source health</w:t>
            </w:r>
          </w:p>
        </w:tc>
      </w:tr>
      <w:tr>
        <w:tc>
          <w:tcPr>
            <w:tcW w:type="dxa" w:w="5112"/>
            <w:shd w:fill="D9EAF2"/>
          </w:tcPr>
          <w:p>
            <w:r>
              <w:t>Incident Scenario</w:t>
            </w:r>
          </w:p>
        </w:tc>
        <w:tc>
          <w:tcPr>
            <w:tcW w:type="dxa" w:w="5112"/>
          </w:tcPr>
          <w:p>
            <w:r>
              <w:t>A model trained on one solar cycle understates uncertainty during a different regime.</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UC-23 - Remote-sensing analytics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Space/Analytics</w:t>
            </w:r>
          </w:p>
        </w:tc>
      </w:tr>
      <w:tr>
        <w:tc>
          <w:tcPr>
            <w:tcW w:type="dxa" w:w="5112"/>
            <w:shd w:fill="D9EAF2"/>
          </w:tcPr>
          <w:p>
            <w:r>
              <w:t>Mode</w:t>
            </w:r>
          </w:p>
        </w:tc>
        <w:tc>
          <w:tcPr>
            <w:tcW w:type="dxa" w:w="5112"/>
          </w:tcPr>
          <w:p>
            <w:r>
              <w:t>Analytics</w:t>
            </w:r>
          </w:p>
        </w:tc>
      </w:tr>
      <w:tr>
        <w:tc>
          <w:tcPr>
            <w:tcW w:type="dxa" w:w="5112"/>
            <w:shd w:fill="D9EAF2"/>
          </w:tcPr>
          <w:p>
            <w:r>
              <w:t>Data Inputs</w:t>
            </w:r>
          </w:p>
        </w:tc>
        <w:tc>
          <w:tcPr>
            <w:tcW w:type="dxa" w:w="5112"/>
          </w:tcPr>
          <w:p>
            <w:r>
              <w:t>Imagery, geolocation, labels and customer tasking</w:t>
            </w:r>
          </w:p>
        </w:tc>
      </w:tr>
      <w:tr>
        <w:tc>
          <w:tcPr>
            <w:tcW w:type="dxa" w:w="5112"/>
            <w:shd w:fill="D9EAF2"/>
          </w:tcPr>
          <w:p>
            <w:r>
              <w:t>Primary Threats</w:t>
            </w:r>
          </w:p>
        </w:tc>
        <w:tc>
          <w:tcPr>
            <w:tcW w:type="dxa" w:w="5112"/>
          </w:tcPr>
          <w:p>
            <w:r>
              <w:t>Dataset bias; geolocation error; misuse; adversarial camouflage</w:t>
            </w:r>
          </w:p>
        </w:tc>
      </w:tr>
      <w:tr>
        <w:tc>
          <w:tcPr>
            <w:tcW w:type="dxa" w:w="5112"/>
            <w:shd w:fill="D9EAF2"/>
          </w:tcPr>
          <w:p>
            <w:r>
              <w:t>Failure Modes</w:t>
            </w:r>
          </w:p>
        </w:tc>
        <w:tc>
          <w:tcPr>
            <w:tcW w:type="dxa" w:w="5112"/>
          </w:tcPr>
          <w:p>
            <w:r>
              <w:t>Incorrect analytical conclusion or rights/geopolitical harm</w:t>
            </w:r>
          </w:p>
        </w:tc>
      </w:tr>
      <w:tr>
        <w:tc>
          <w:tcPr>
            <w:tcW w:type="dxa" w:w="5112"/>
            <w:shd w:fill="D9EAF2"/>
          </w:tcPr>
          <w:p>
            <w:r>
              <w:t>Critical Controls</w:t>
            </w:r>
          </w:p>
        </w:tc>
        <w:tc>
          <w:tcPr>
            <w:tcW w:type="dxa" w:w="5112"/>
          </w:tcPr>
          <w:p>
            <w:r>
              <w:t>D1.4|D2.1|D5.1|D5.3|D6.3</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Geography/season/sensor stratification, geolocation and misuse evaluation</w:t>
            </w:r>
          </w:p>
        </w:tc>
      </w:tr>
      <w:tr>
        <w:tc>
          <w:tcPr>
            <w:tcW w:type="dxa" w:w="5112"/>
            <w:shd w:fill="D9EAF2"/>
          </w:tcPr>
          <w:p>
            <w:r>
              <w:t>Constraints</w:t>
            </w:r>
          </w:p>
        </w:tc>
        <w:tc>
          <w:tcPr>
            <w:tcW w:type="dxa" w:w="5112"/>
          </w:tcPr>
          <w:p>
            <w:r>
              <w:t>Dual-use context; licensing; changing sensors</w:t>
            </w:r>
          </w:p>
        </w:tc>
      </w:tr>
      <w:tr>
        <w:tc>
          <w:tcPr>
            <w:tcW w:type="dxa" w:w="5112"/>
            <w:shd w:fill="D9EAF2"/>
          </w:tcPr>
          <w:p>
            <w:r>
              <w:t>Monitoring</w:t>
            </w:r>
          </w:p>
        </w:tc>
        <w:tc>
          <w:tcPr>
            <w:tcW w:type="dxa" w:w="5112"/>
          </w:tcPr>
          <w:p>
            <w:r>
              <w:t>Performance by geography, geolocation error, misuse flags</w:t>
            </w:r>
          </w:p>
        </w:tc>
      </w:tr>
      <w:tr>
        <w:tc>
          <w:tcPr>
            <w:tcW w:type="dxa" w:w="5112"/>
            <w:shd w:fill="D9EAF2"/>
          </w:tcPr>
          <w:p>
            <w:r>
              <w:t>Incident Scenario</w:t>
            </w:r>
          </w:p>
        </w:tc>
        <w:tc>
          <w:tcPr>
            <w:tcW w:type="dxa" w:w="5112"/>
          </w:tcPr>
          <w:p>
            <w:r>
              <w:t>A model performs poorly in one region but global aggregate metrics conceal the gap.</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2"/>
      </w:pPr>
      <w:r>
        <w:t>UC-24 - Crew decision support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Environment</w:t>
            </w:r>
          </w:p>
        </w:tc>
        <w:tc>
          <w:tcPr>
            <w:tcW w:type="dxa" w:w="5112"/>
          </w:tcPr>
          <w:p>
            <w:r>
              <w:t>Aviation/Human spaceflight</w:t>
            </w:r>
          </w:p>
        </w:tc>
      </w:tr>
      <w:tr>
        <w:tc>
          <w:tcPr>
            <w:tcW w:type="dxa" w:w="5112"/>
            <w:shd w:fill="D9EAF2"/>
          </w:tcPr>
          <w:p>
            <w:r>
              <w:t>Mode</w:t>
            </w:r>
          </w:p>
        </w:tc>
        <w:tc>
          <w:tcPr>
            <w:tcW w:type="dxa" w:w="5112"/>
          </w:tcPr>
          <w:p>
            <w:r>
              <w:t>Decision support</w:t>
            </w:r>
          </w:p>
        </w:tc>
      </w:tr>
      <w:tr>
        <w:tc>
          <w:tcPr>
            <w:tcW w:type="dxa" w:w="5112"/>
            <w:shd w:fill="D9EAF2"/>
          </w:tcPr>
          <w:p>
            <w:r>
              <w:t>Data Inputs</w:t>
            </w:r>
          </w:p>
        </w:tc>
        <w:tc>
          <w:tcPr>
            <w:tcW w:type="dxa" w:w="5112"/>
          </w:tcPr>
          <w:p>
            <w:r>
              <w:t>Vehicle state, procedures, environment and mission context</w:t>
            </w:r>
          </w:p>
        </w:tc>
      </w:tr>
      <w:tr>
        <w:tc>
          <w:tcPr>
            <w:tcW w:type="dxa" w:w="5112"/>
            <w:shd w:fill="D9EAF2"/>
          </w:tcPr>
          <w:p>
            <w:r>
              <w:t>Primary Threats</w:t>
            </w:r>
          </w:p>
        </w:tc>
        <w:tc>
          <w:tcPr>
            <w:tcW w:type="dxa" w:w="5112"/>
          </w:tcPr>
          <w:p>
            <w:r>
              <w:t>Automation bias; alert overload; stale procedure; misleading explanation</w:t>
            </w:r>
          </w:p>
        </w:tc>
      </w:tr>
      <w:tr>
        <w:tc>
          <w:tcPr>
            <w:tcW w:type="dxa" w:w="5112"/>
            <w:shd w:fill="D9EAF2"/>
          </w:tcPr>
          <w:p>
            <w:r>
              <w:t>Failure Modes</w:t>
            </w:r>
          </w:p>
        </w:tc>
        <w:tc>
          <w:tcPr>
            <w:tcW w:type="dxa" w:w="5112"/>
          </w:tcPr>
          <w:p>
            <w:r>
              <w:t>Delayed or incorrect crew action</w:t>
            </w:r>
          </w:p>
        </w:tc>
      </w:tr>
      <w:tr>
        <w:tc>
          <w:tcPr>
            <w:tcW w:type="dxa" w:w="5112"/>
            <w:shd w:fill="D9EAF2"/>
          </w:tcPr>
          <w:p>
            <w:r>
              <w:t>Critical Controls</w:t>
            </w:r>
          </w:p>
        </w:tc>
        <w:tc>
          <w:tcPr>
            <w:tcW w:type="dxa" w:w="5112"/>
          </w:tcPr>
          <w:p>
            <w:r>
              <w:t>D5.2|D6.3|D7.3|D9.3</w:t>
            </w:r>
          </w:p>
        </w:tc>
      </w:tr>
      <w:tr>
        <w:tc>
          <w:tcPr>
            <w:tcW w:type="dxa" w:w="5112"/>
            <w:shd w:fill="D9EAF2"/>
          </w:tcPr>
          <w:p>
            <w:r>
              <w:t>Evidence</w:t>
            </w:r>
          </w:p>
        </w:tc>
        <w:tc>
          <w:tcPr>
            <w:tcW w:type="dxa" w:w="5112"/>
          </w:tcPr>
          <w:p>
            <w:r>
              <w:t>System definition; data/model provenance; risk assessment; control evidence; validation report; human-oversight record; deployment baseline; monitoring and incident records</w:t>
            </w:r>
          </w:p>
        </w:tc>
      </w:tr>
      <w:tr>
        <w:tc>
          <w:tcPr>
            <w:tcW w:type="dxa" w:w="5112"/>
            <w:shd w:fill="D9EAF2"/>
          </w:tcPr>
          <w:p>
            <w:r>
              <w:t>Validation</w:t>
            </w:r>
          </w:p>
        </w:tc>
        <w:tc>
          <w:tcPr>
            <w:tcW w:type="dxa" w:w="5112"/>
          </w:tcPr>
          <w:p>
            <w:r>
              <w:t>Human-in-the-loop abnormal/emergency scenarios and explanation tests</w:t>
            </w:r>
          </w:p>
        </w:tc>
      </w:tr>
      <w:tr>
        <w:tc>
          <w:tcPr>
            <w:tcW w:type="dxa" w:w="5112"/>
            <w:shd w:fill="D9EAF2"/>
          </w:tcPr>
          <w:p>
            <w:r>
              <w:t>Constraints</w:t>
            </w:r>
          </w:p>
        </w:tc>
        <w:tc>
          <w:tcPr>
            <w:tcW w:type="dxa" w:w="5112"/>
          </w:tcPr>
          <w:p>
            <w:r>
              <w:t>High workload; time pressure; variable crew expertise</w:t>
            </w:r>
          </w:p>
        </w:tc>
      </w:tr>
      <w:tr>
        <w:tc>
          <w:tcPr>
            <w:tcW w:type="dxa" w:w="5112"/>
            <w:shd w:fill="D9EAF2"/>
          </w:tcPr>
          <w:p>
            <w:r>
              <w:t>Monitoring</w:t>
            </w:r>
          </w:p>
        </w:tc>
        <w:tc>
          <w:tcPr>
            <w:tcW w:type="dxa" w:w="5112"/>
          </w:tcPr>
          <w:p>
            <w:r>
              <w:t>Response time, reliance, disagreement, alert burden</w:t>
            </w:r>
          </w:p>
        </w:tc>
      </w:tr>
      <w:tr>
        <w:tc>
          <w:tcPr>
            <w:tcW w:type="dxa" w:w="5112"/>
            <w:shd w:fill="D9EAF2"/>
          </w:tcPr>
          <w:p>
            <w:r>
              <w:t>Incident Scenario</w:t>
            </w:r>
          </w:p>
        </w:tc>
        <w:tc>
          <w:tcPr>
            <w:tcW w:type="dxa" w:w="5112"/>
          </w:tcPr>
          <w:p>
            <w:r>
              <w:t>A confident but poorly sourced recommendation causes the crew to delay a checklist action.</w:t>
            </w:r>
          </w:p>
        </w:tc>
      </w:tr>
      <w:tr>
        <w:tc>
          <w:tcPr>
            <w:tcW w:type="dxa" w:w="5112"/>
            <w:shd w:fill="D9EAF2"/>
          </w:tcPr>
          <w:p>
            <w:r>
              <w:t>Residual Risk</w:t>
            </w:r>
          </w:p>
        </w:tc>
        <w:tc>
          <w:tcPr>
            <w:tcW w:type="dxa" w:w="5112"/>
          </w:tcPr>
          <w:p>
            <w:r>
              <w:t>Organisation-specific acceptance required; this record does not establish approval.</w:t>
            </w:r>
          </w:p>
        </w:tc>
      </w:tr>
      <w:tr>
        <w:tc>
          <w:tcPr>
            <w:tcW w:type="dxa" w:w="5112"/>
            <w:shd w:fill="D9EAF2"/>
          </w:tcPr>
          <w:p>
            <w:r>
              <w:t>Notably Absent</w:t>
            </w:r>
          </w:p>
        </w:tc>
        <w:tc>
          <w:tcPr>
            <w:tcW w:type="dxa" w:w="5112"/>
          </w:tcPr>
          <w:p>
            <w:r>
              <w:t>No assertion that the use case is approved, certified or suitable for a particular platform.</w:t>
            </w:r>
          </w:p>
        </w:tc>
      </w:tr>
    </w:tbl>
    <w:p>
      <w:pPr>
        <w:pStyle w:val="Heading1"/>
      </w:pPr>
      <w:r>
        <w:t>8. Threat and Failure Register</w:t>
      </w:r>
    </w:p>
    <w:p>
      <w:pPr>
        <w:pStyle w:val="Heading2"/>
      </w:pPr>
      <w:r>
        <w:t>T-01 - Training-data poisoning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Data/Development</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Usually low before targeted integrity analysis; improves with trusted acquisition, signed manifests, statistical outlier review and independent source reconciliation.</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Source manifests and hashes; acquisition approvals; poisoning challenge set; label-review record; clean-room rebuild evidence.</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T-02 - Sensor deception and adversarial input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Physical/Operations</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High when redundant modalities and physical plausibility checks disagree; low for a standalone sensor or attack that remains physically plausible.</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Sensor-fusion design; spoofing/occlusion tests; plausibility thresholds; raw-sensor retention; monitor and override logs.</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T-03 - GNSS/PNT spoofing</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Physical/Operations</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Moderate to high with multi-source navigation, inertial comparison, signal-quality monitoring and time-consistency checks; otherwise low.</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PNT architecture; spoofing/jamming tests; cross-check logs; degraded-navigation procedure; event reconstruction data.</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T-04 - Model backdoor or trojan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Model/Supply chain</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Low through normal functional testing; improves with provenance, weight scanning, trigger search, behavioural differential testing and reproducible build comparison.</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Model hash and origin; training/build records; backdoor test suite; differential results; supplier attestation and independent review.</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T-05 - Compromised model or software update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Platform/Change</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High where signature, provenance and baseline comparison fail; low where a valid signing key or release process is compromised without independent checks.</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Signed manifest; key custody; release approval; reproducible build; staged deployment; rollback and post-install verification.</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T-06 - Model or concept drift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Operations</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Moderate where representative labels or proxy indicators arrive promptly; low where outcomes are delayed, rare or unobservable.</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Monitoring baseline; stratified drift metrics; outcome reconciliation; threshold rationale; retraining/restriction decision records.</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T-07 - Ground-segment compromise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Platform/Operations</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High for identity, network or command anomalies with complete correlated logs; reduced by legacy gaps, shared accounts or missing time synchronisation.</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Architecture and identity map; privileged-session logs; command history; network telemetry; incident exercise and containment evidence.</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T-08 - Automation bias and over-reliance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Human factors</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Indirect; detected through disagreement, override, response-time and scenario-study evidence rather than technical telemetry alone.</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Human-factors study; training records; recommendation/decision logs; disagreement analysis; workload and reliance observations.</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T-09 - Unsafe handover or intervention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Human factors/Physical</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High in controlled tests measuring detection, comprehension and intervention time; uncertain in untested rare operational states.</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Handover design; timing budget; simulator/HIL results; operator comprehension; override availability and post-event logs.</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T-10 - Supplier provenance or assurance opacity</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Supply chain</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High when required artefacts are absent, inconsistent or cannot be tied to the delivered version; technical compromise may remain undetected.</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AI/SBOM; model and adapter hashes; dataset provenance; subcontractor list; change history; evidence-rights and audit records.</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T-11 - Resource exhaustion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Platform/Operations</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High with resource telemetry, quotas and stress tests; low where saturation causes telemetry or safeguards to fail simultaneously.</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Capacity model; load and stress tests; CPU/GPU/memory/power telemetry; degradation logic; safe-failure and recovery results.</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T-12 - Telemetry and forensic gap</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Operations/Incident</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Directly detectable through coverage and integrity health checks; the underlying incident may remain unknowable once evidence is lost.</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Logging specification; coverage map; clock tests; loss alerts; retention settings; immutable storage and investigation rehearsal.</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T-13 - Generative hallucination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Output/GenAI</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Moderate with source-grounding checks, unsupported-claim detection and qualified review; low for novel technical synthesis without a reliable reference set.</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Citation and retrieval logs; claim-to-source sampling; semantic consistency tests; human verification records; rejected-output analysis.</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T-14 - Prompt or retrieval injection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GenAI/Platform</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Moderate to high using adversarial corpora, instruction-boundary monitoring and tool-call review; novel indirect channels remain possible.</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Injection test corpus; retrieval provenance; tool permission logs; policy-enforcement tests; blocked and successful attack traces.</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2"/>
      </w:pPr>
      <w:r>
        <w:t>T-15 - Fleet or constellation common-mode defect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Category</w:t>
            </w:r>
          </w:p>
        </w:tc>
        <w:tc>
          <w:tcPr>
            <w:tcW w:type="dxa" w:w="5112"/>
          </w:tcPr>
          <w:p>
            <w:r>
              <w:t>Systemic/Operations</w:t>
            </w:r>
          </w:p>
        </w:tc>
      </w:tr>
      <w:tr>
        <w:tc>
          <w:tcPr>
            <w:tcW w:type="dxa" w:w="5112"/>
            <w:shd w:fill="D9EAF2"/>
          </w:tcPr>
          <w:p>
            <w:r>
              <w:t>Affected Asset</w:t>
            </w:r>
          </w:p>
        </w:tc>
        <w:tc>
          <w:tcPr>
            <w:tcW w:type="dxa" w:w="5112"/>
          </w:tcPr>
          <w:p>
            <w:r>
              <w:t>AI-enabled aerospace system, dependent platform and operational process</w:t>
            </w:r>
          </w:p>
        </w:tc>
      </w:tr>
      <w:tr>
        <w:tc>
          <w:tcPr>
            <w:tcW w:type="dxa" w:w="5112"/>
            <w:shd w:fill="D9EAF2"/>
          </w:tcPr>
          <w:p>
            <w:r>
              <w:t>Initiating Condition</w:t>
            </w:r>
          </w:p>
        </w:tc>
        <w:tc>
          <w:tcPr>
            <w:tcW w:type="dxa" w:w="5112"/>
          </w:tcPr>
          <w:p>
            <w:r>
              <w:t>Threat-specific initiating condition described in the main guide</w:t>
            </w:r>
          </w:p>
        </w:tc>
      </w:tr>
      <w:tr>
        <w:tc>
          <w:tcPr>
            <w:tcW w:type="dxa" w:w="5112"/>
            <w:shd w:fill="D9EAF2"/>
          </w:tcPr>
          <w:p>
            <w:r>
              <w:t>Likely Consequence</w:t>
            </w:r>
          </w:p>
        </w:tc>
        <w:tc>
          <w:tcPr>
            <w:tcW w:type="dxa" w:w="5112"/>
          </w:tcPr>
          <w:p>
            <w:r>
              <w:t>Safety, mission, availability, confidentiality, integrity or assurance impact depending on context</w:t>
            </w:r>
          </w:p>
        </w:tc>
      </w:tr>
      <w:tr>
        <w:tc>
          <w:tcPr>
            <w:tcW w:type="dxa" w:w="5112"/>
            <w:shd w:fill="D9EAF2"/>
          </w:tcPr>
          <w:p>
            <w:r>
              <w:t>Detectability</w:t>
            </w:r>
          </w:p>
        </w:tc>
        <w:tc>
          <w:tcPr>
            <w:tcW w:type="dxa" w:w="5112"/>
          </w:tcPr>
          <w:p>
            <w:r>
              <w:t>Low before deployment if diversity and common-dependency analysis are weak; high after correlated anomalies appear across identical baselines.</w:t>
            </w:r>
          </w:p>
        </w:tc>
      </w:tr>
      <w:tr>
        <w:tc>
          <w:tcPr>
            <w:tcW w:type="dxa" w:w="5112"/>
            <w:shd w:fill="D9EAF2"/>
          </w:tcPr>
          <w:p>
            <w:r>
              <w:t>Control Objectives</w:t>
            </w:r>
          </w:p>
        </w:tc>
        <w:tc>
          <w:tcPr>
            <w:tcW w:type="dxa" w:w="5112"/>
          </w:tcPr>
          <w:p>
            <w:r>
              <w:t>Reduce attack opportunity; detect deviations; constrain physical/operational effect; support safe containment and recovery.</w:t>
            </w:r>
          </w:p>
        </w:tc>
      </w:tr>
      <w:tr>
        <w:tc>
          <w:tcPr>
            <w:tcW w:type="dxa" w:w="5112"/>
            <w:shd w:fill="D9EAF2"/>
          </w:tcPr>
          <w:p>
            <w:r>
              <w:t>Evidence Expectations</w:t>
            </w:r>
          </w:p>
        </w:tc>
        <w:tc>
          <w:tcPr>
            <w:tcW w:type="dxa" w:w="5112"/>
          </w:tcPr>
          <w:p>
            <w:r>
              <w:t>Baseline inventory; common-cause analysis; staged rollout; canary results; cross-fleet telemetry; rollback exercise and impact assessment.</w:t>
            </w:r>
          </w:p>
        </w:tc>
      </w:tr>
      <w:tr>
        <w:tc>
          <w:tcPr>
            <w:tcW w:type="dxa" w:w="5112"/>
            <w:shd w:fill="D9EAF2"/>
          </w:tcPr>
          <w:p>
            <w:r>
              <w:t>Residual Risk</w:t>
            </w:r>
          </w:p>
        </w:tc>
        <w:tc>
          <w:tcPr>
            <w:tcW w:type="dxa" w:w="5112"/>
          </w:tcPr>
          <w:p>
            <w:r>
              <w:t>Record undetectable or low-observability cases and the authority accepting them.</w:t>
            </w:r>
          </w:p>
        </w:tc>
      </w:tr>
      <w:tr>
        <w:tc>
          <w:tcPr>
            <w:tcW w:type="dxa" w:w="5112"/>
            <w:shd w:fill="D9EAF2"/>
          </w:tcPr>
          <w:p>
            <w:r>
              <w:t>Limitations</w:t>
            </w:r>
          </w:p>
        </w:tc>
        <w:tc>
          <w:tcPr>
            <w:tcW w:type="dxa" w:w="5112"/>
          </w:tcPr>
          <w:p>
            <w:r>
              <w:t>Detectability and consequence depend on architecture, environment, data access and operational authority.</w:t>
            </w:r>
          </w:p>
        </w:tc>
      </w:tr>
    </w:tbl>
    <w:p>
      <w:pPr>
        <w:pStyle w:val="Heading1"/>
      </w:pPr>
      <w:r>
        <w:t>9. Evidence Catalogue</w:t>
      </w:r>
    </w:p>
    <w:p>
      <w:pPr>
        <w:pStyle w:val="Heading2"/>
      </w:pPr>
      <w:r>
        <w:t>E-01 - Governance mandate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Scope, authority, membership, decision rights, escalation, meeting cadence and executive approval.</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Generic committee charter; no authority over engineering/operations; decisions not linked to systems.</w:t>
            </w:r>
          </w:p>
        </w:tc>
      </w:tr>
    </w:tbl>
    <w:p>
      <w:pPr>
        <w:pStyle w:val="Heading2"/>
      </w:pPr>
      <w:r>
        <w:t>E-02 - AI system inventory record</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System ID, owner, intended function, model/provider, platform, interfaces, deployment, lifecycle, criticality and prohibited uses.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Model-only inventory; missing ground/onboard components; stale fleet or supplier records.</w:t>
            </w:r>
          </w:p>
        </w:tc>
      </w:tr>
    </w:tbl>
    <w:p>
      <w:pPr>
        <w:pStyle w:val="Heading2"/>
      </w:pPr>
      <w:r>
        <w:t>E-03 - Intended-function statement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Operational purpose, users, decisions/actions, inputs/outputs, environment, authority, success/failure and prohibited use.</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Marketing description; no action authority or failure consequence; scope changes not controlled.</w:t>
            </w:r>
          </w:p>
        </w:tc>
      </w:tr>
    </w:tbl>
    <w:p>
      <w:pPr>
        <w:pStyle w:val="Heading2"/>
      </w:pPr>
      <w:r>
        <w:t>E-04 - Operational-design-domain definition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Environmental, geographic, platform, sensor, communications, workload and human-availability limits plus exit conditions.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ODD limited to weather; no degraded sensors, link loss or maintenance configuration.</w:t>
            </w:r>
          </w:p>
        </w:tc>
      </w:tr>
    </w:tbl>
    <w:p>
      <w:pPr>
        <w:pStyle w:val="Heading2"/>
      </w:pPr>
      <w:r>
        <w:t>E-05 - Safety-assessment interface record</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Related hazards, failure conditions, assumptions, safety requirements, monitors, independence and unresolved security interactions.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Claims “covered by safety case” without traceability; security-induced hazards omitted.</w:t>
            </w:r>
          </w:p>
        </w:tc>
      </w:tr>
    </w:tbl>
    <w:p>
      <w:pPr>
        <w:pStyle w:val="Heading2"/>
      </w:pPr>
      <w:r>
        <w:t>E-06 - Security risk assessment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Assets, threats, attack paths, likelihood/consequence criteria, existing controls, residual risk and acceptance authority.</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Generic AI risks; no command/data path; no supplier or physical effect analysis.</w:t>
            </w:r>
          </w:p>
        </w:tc>
      </w:tr>
    </w:tbl>
    <w:p>
      <w:pPr>
        <w:pStyle w:val="Heading2"/>
      </w:pPr>
      <w:r>
        <w:t>E-07 - Mission-assurance record</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Mission objectives, critical functions, loss criteria, resilience assumptions, mission phases, contingencies and decision authority.</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No mission-phase differentiation; success metrics without loss/recovery criteria.</w:t>
            </w:r>
          </w:p>
        </w:tc>
      </w:tr>
    </w:tbl>
    <w:p>
      <w:pPr>
        <w:pStyle w:val="Heading2"/>
      </w:pPr>
      <w:r>
        <w:t>E-08 - Model card</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Model identifier/hash, architecture, purpose, training/evaluation data, performance by condition, limitations, uncertainty and release owner.</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No exact weight/adapter version; aggregate performance only; hosted model can change silently.</w:t>
            </w:r>
          </w:p>
        </w:tc>
      </w:tr>
    </w:tbl>
    <w:p>
      <w:pPr>
        <w:pStyle w:val="Heading2"/>
      </w:pPr>
      <w:r>
        <w:t>E-09 - System card</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End-to-end components, human workflow, data and command flows, dependencies, safeguards, intended use, limitations and monitoring.</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Describes model but not integrated system; omits downstream action and provider services.</w:t>
            </w:r>
          </w:p>
        </w:tc>
      </w:tr>
    </w:tbl>
    <w:p>
      <w:pPr>
        <w:pStyle w:val="Heading2"/>
      </w:pPr>
      <w:r>
        <w:t>E-10 - Dataset sheet and provenance manifest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Dataset ID/hash, origin, rights, collection, labels, transformations, synthetic content, coverage, quality and limitations.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Missing dataset/label version; undocumented augmentation; no rare-event or geography analysis.</w:t>
            </w:r>
          </w:p>
        </w:tc>
      </w:tr>
    </w:tbl>
    <w:p>
      <w:pPr>
        <w:pStyle w:val="Heading2"/>
      </w:pPr>
      <w:r>
        <w:t>E-11 - AI bill of materials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Model and adapter hashes, framework/runtime, datasets or provenance references, prompts, retrieval indexes, tools, licences, supplier and support status.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Missing fine-tuning adapter or system prompt; hosted model version ambiguous; dataset hash absent.</w:t>
            </w:r>
          </w:p>
        </w:tc>
      </w:tr>
    </w:tbl>
    <w:p>
      <w:pPr>
        <w:pStyle w:val="Heading2"/>
      </w:pPr>
      <w:r>
        <w:t>E-12 - Software bill of materials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Component, version, supplier, licence, dependency relationship, build source, vulnerability status and support/EOL.</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Build/runtime mismatch; transitive dependencies omitted; no linkage to deployed image.</w:t>
            </w:r>
          </w:p>
        </w:tc>
      </w:tr>
    </w:tbl>
    <w:p>
      <w:pPr>
        <w:pStyle w:val="Heading2"/>
      </w:pPr>
      <w:r>
        <w:t>E-13 - Architecture and data-flow diagram</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Trust boundaries, identities, privileges, data/model/command flows, onboard/ground/cloud allocation, monitors and recovery paths.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Diagram omits maintenance or provider access; no command path or independent safeguard.</w:t>
            </w:r>
          </w:p>
        </w:tc>
      </w:tr>
    </w:tbl>
    <w:p>
      <w:pPr>
        <w:pStyle w:val="Heading2"/>
      </w:pPr>
      <w:r>
        <w:t>E-14 - Configuration baseline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Hardware, software, model, data, prompt, retrieval, thresholds, environment and approved deviations with immutable identifiers.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Model version recorded but threshold/retrieval index omitted; deployed tail differs from record.</w:t>
            </w:r>
          </w:p>
        </w:tc>
      </w:tr>
    </w:tbl>
    <w:p>
      <w:pPr>
        <w:pStyle w:val="Heading2"/>
      </w:pPr>
      <w:r>
        <w:t>E-15 - Simulation plan and results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Simulation objective, model fidelity, assumptions, scenario coverage, seed/configuration, limitations, results and correlation evidence.</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Simulation treated as reality; no fidelity bounds; failed scenarios removed.</w:t>
            </w:r>
          </w:p>
        </w:tc>
      </w:tr>
    </w:tbl>
    <w:p>
      <w:pPr>
        <w:pStyle w:val="Heading2"/>
      </w:pPr>
      <w:r>
        <w:t>E-16 - Verification and validation report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Requirements/acceptance criteria, test configuration, data independence, scenarios, results, failures, uncertainty and approval.</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Tested version differs from release; only nominal conditions; unclear acceptance decision.</w:t>
            </w:r>
          </w:p>
        </w:tc>
      </w:tr>
    </w:tbl>
    <w:p>
      <w:pPr>
        <w:pStyle w:val="Heading2"/>
      </w:pPr>
      <w:r>
        <w:t>E-17 - Adversarial test report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Threat model, rules, attack corpus, tester independence, environment, success criteria, findings, exploit traces, remediation and retest.</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Tool output without attack rationale; no physical or indirect channels; findings closed without retest.</w:t>
            </w:r>
          </w:p>
        </w:tc>
      </w:tr>
    </w:tbl>
    <w:p>
      <w:pPr>
        <w:pStyle w:val="Heading2"/>
      </w:pPr>
      <w:r>
        <w:t>E-18 - Human-factors assessment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User population, task analysis, workload, reliance, comprehension, handover, intervention timing, training and observed errors.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Usability survey only; no abnormal scenario or authority analysis.</w:t>
            </w:r>
          </w:p>
        </w:tc>
      </w:tr>
    </w:tbl>
    <w:p>
      <w:pPr>
        <w:pStyle w:val="Heading2"/>
      </w:pPr>
      <w:r>
        <w:t>E-19 - Operator training record</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Role, system/version, limitations, prohibited uses, alerts, override, degraded mode, scenario assessment and competence decision.</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Attendance record without competence; training does not match deployed version.</w:t>
            </w:r>
          </w:p>
        </w:tc>
      </w:tr>
    </w:tbl>
    <w:p>
      <w:pPr>
        <w:pStyle w:val="Heading2"/>
      </w:pPr>
      <w:r>
        <w:t>E-20 - Supplier assurance record</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Criticality, due diligence, provenance, development/testing, access, subcontractors, vulnerabilities, changes, support, evidence rights and exceptions.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Questionnaire response uncorroborated; no delivered-version linkage; fourth parties unknown.</w:t>
            </w:r>
          </w:p>
        </w:tc>
      </w:tr>
    </w:tbl>
    <w:p>
      <w:pPr>
        <w:pStyle w:val="Heading2"/>
      </w:pPr>
      <w:r>
        <w:t>E-21 - Change-impact assessment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Changed artefacts, reason, affected requirements/risks/evidence, regression scope, fleet/mission impact, rollback and approval.</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Change classified minor based on code lines; data/provider/threshold change omitted.</w:t>
            </w:r>
          </w:p>
        </w:tc>
      </w:tr>
    </w:tbl>
    <w:p>
      <w:pPr>
        <w:pStyle w:val="Heading2"/>
      </w:pPr>
      <w:r>
        <w:t>E-22 - Deployment manifest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Target asset/environment, exact artefact hashes, configuration, approvals, time, installer, staged group, checks and rollback point.</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Release ticket without actual hashes; cannot identify which tails/spacecraft received update.</w:t>
            </w:r>
          </w:p>
        </w:tc>
      </w:tr>
    </w:tbl>
    <w:p>
      <w:pPr>
        <w:pStyle w:val="Heading2"/>
      </w:pPr>
      <w:r>
        <w:t>E-23 - Monitoring plan and logs</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Indicators, baselines, strata, thresholds, owners, response, time synchronisation, coverage gaps, retention and sampled logs.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Dashboard without approved thresholds; fleet average hides configuration; missing-log condition not alerted.</w:t>
            </w:r>
          </w:p>
        </w:tc>
      </w:tr>
    </w:tbl>
    <w:p>
      <w:pPr>
        <w:pStyle w:val="Heading2"/>
      </w:pPr>
      <w:r>
        <w:t>E-24 - Incident report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Timeline, system/baseline, detection, safety/mission effect, containment, evidence, notifications, root cause, recovery and lessons.</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IT-only narrative; model/data version unknown; containment consequences not assessed.</w:t>
            </w:r>
          </w:p>
        </w:tc>
      </w:tr>
    </w:tbl>
    <w:p>
      <w:pPr>
        <w:pStyle w:val="Heading2"/>
      </w:pPr>
      <w:r>
        <w:t>E-25 - Vulnerability record</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Affected component/version, exploitability, exposure, safety/mission interaction, supplier status, treatment, deadline, exception and closure.</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CVSS copied without aerospace context; unsupported component not escalated.</w:t>
            </w:r>
          </w:p>
        </w:tc>
      </w:tr>
    </w:tbl>
    <w:p>
      <w:pPr>
        <w:pStyle w:val="Heading2"/>
      </w:pPr>
      <w:r>
        <w:t>E-26 - Risk acceptance</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Defined risk, affected scope, evidence, alternatives, interim controls, accountable authority, expiry, review trigger and communication.</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Permanent acceptance; approver lacks authority; no expiry or affected fleet list.</w:t>
            </w:r>
          </w:p>
        </w:tc>
      </w:tr>
    </w:tbl>
    <w:p>
      <w:pPr>
        <w:pStyle w:val="Heading2"/>
      </w:pPr>
      <w:r>
        <w:t>E-27 - Independent assurance report</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Scope, criteria, competence, independence/conflicts, methods, samples, findings, limitations, responses and conclusion.</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Reviewer reports to implementation owner; unsupported “compliant” conclusion; limited sample undisclosed.</w:t>
            </w:r>
          </w:p>
        </w:tc>
      </w:tr>
    </w:tbl>
    <w:p>
      <w:pPr>
        <w:pStyle w:val="Heading2"/>
      </w:pPr>
      <w:r>
        <w:t>E-28 - Decommissioning record</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Purpose</w:t>
            </w:r>
          </w:p>
        </w:tc>
        <w:tc>
          <w:tcPr>
            <w:tcW w:type="dxa" w:w="5112"/>
          </w:tcPr>
          <w:p>
            <w:r>
              <w:t>Provide attributable, current evidence of control design or operation.</w:t>
            </w:r>
          </w:p>
        </w:tc>
      </w:tr>
      <w:tr>
        <w:tc>
          <w:tcPr>
            <w:tcW w:type="dxa" w:w="5112"/>
            <w:shd w:fill="D9EAF2"/>
          </w:tcPr>
          <w:p>
            <w:r>
              <w:t>Owner</w:t>
            </w:r>
          </w:p>
        </w:tc>
        <w:tc>
          <w:tcPr>
            <w:tcW w:type="dxa" w:w="5112"/>
          </w:tcPr>
          <w:p>
            <w:r>
              <w:t>Assigned according to system and lifecycle authority.</w:t>
            </w:r>
          </w:p>
        </w:tc>
      </w:tr>
      <w:tr>
        <w:tc>
          <w:tcPr>
            <w:tcW w:type="dxa" w:w="5112"/>
            <w:shd w:fill="D9EAF2"/>
          </w:tcPr>
          <w:p>
            <w:r>
              <w:t>Minimum Content</w:t>
            </w:r>
          </w:p>
        </w:tc>
        <w:tc>
          <w:tcPr>
            <w:tcW w:type="dxa" w:w="5112"/>
          </w:tcPr>
          <w:p>
            <w:r>
              <w:t>Assets/models/data/credentials disabled, retention, supplier termination, residual interfaces, archive integrity and confirmation.</w:t>
            </w:r>
          </w:p>
        </w:tc>
      </w:tr>
      <w:tr>
        <w:tc>
          <w:tcPr>
            <w:tcW w:type="dxa" w:w="5112"/>
            <w:shd w:fill="D9EAF2"/>
          </w:tcPr>
          <w:p>
            <w:r>
              <w:t>Lifecycle Stage</w:t>
            </w:r>
          </w:p>
        </w:tc>
        <w:tc>
          <w:tcPr>
            <w:tcW w:type="dxa" w:w="5112"/>
          </w:tcPr>
          <w:p>
            <w:r>
              <w:t>Defined by evidence type and system lifecycle.</w:t>
            </w:r>
          </w:p>
        </w:tc>
      </w:tr>
      <w:tr>
        <w:tc>
          <w:tcPr>
            <w:tcW w:type="dxa" w:w="5112"/>
            <w:shd w:fill="D9EAF2"/>
          </w:tcPr>
          <w:p>
            <w:r>
              <w:t>Retention</w:t>
            </w:r>
          </w:p>
        </w:tc>
        <w:tc>
          <w:tcPr>
            <w:tcW w:type="dxa" w:w="5112"/>
          </w:tcPr>
          <w:p>
            <w:r>
              <w:t>Set from safety, mission, legal, contractual, investigation and certification-support needs.</w:t>
            </w:r>
          </w:p>
        </w:tc>
      </w:tr>
      <w:tr>
        <w:tc>
          <w:tcPr>
            <w:tcW w:type="dxa" w:w="5112"/>
            <w:shd w:fill="D9EAF2"/>
          </w:tcPr>
          <w:p>
            <w:r>
              <w:t>Integrity</w:t>
            </w:r>
          </w:p>
        </w:tc>
        <w:tc>
          <w:tcPr>
            <w:tcW w:type="dxa" w:w="5112"/>
          </w:tcPr>
          <w:p>
            <w:r>
              <w:t>Versioned, attributable, access-controlled and protected from unauthorised alteration.</w:t>
            </w:r>
          </w:p>
        </w:tc>
      </w:tr>
      <w:tr>
        <w:tc>
          <w:tcPr>
            <w:tcW w:type="dxa" w:w="5112"/>
            <w:shd w:fill="D9EAF2"/>
          </w:tcPr>
          <w:p>
            <w:r>
              <w:t>Assessor Use</w:t>
            </w:r>
          </w:p>
        </w:tc>
        <w:tc>
          <w:tcPr>
            <w:tcW w:type="dxa" w:w="5112"/>
          </w:tcPr>
          <w:p>
            <w:r>
              <w:t>Corroborate design, implementation and operating effectiveness for the stated scope and period.</w:t>
            </w:r>
          </w:p>
        </w:tc>
      </w:tr>
      <w:tr>
        <w:tc>
          <w:tcPr>
            <w:tcW w:type="dxa" w:w="5112"/>
            <w:shd w:fill="D9EAF2"/>
          </w:tcPr>
          <w:p>
            <w:r>
              <w:t>Common Weaknesses</w:t>
            </w:r>
          </w:p>
        </w:tc>
        <w:tc>
          <w:tcPr>
            <w:tcW w:type="dxa" w:w="5112"/>
          </w:tcPr>
          <w:p>
            <w:r>
              <w:t>Model endpoint remains reachable; keys or retrieval indexes retained without owner.</w:t>
            </w:r>
          </w:p>
        </w:tc>
      </w:tr>
    </w:tbl>
    <w:p>
      <w:pPr>
        <w:pStyle w:val="Heading1"/>
      </w:pPr>
      <w:r>
        <w:t>10. Supplier Assurance</w:t>
      </w:r>
    </w:p>
    <w:p>
      <w:pPr>
        <w:pStyle w:val="ListBullet"/>
      </w:pPr>
      <w:r>
        <w:t>SQ-01 Controlled data and provenance: Identify all model, adapter, dataset, simulation and HIL artefacts. Explain segregation and authorised handling of controlled technical data, CUI, export-controlled or classified information.</w:t>
      </w:r>
    </w:p>
    <w:p>
      <w:pPr>
        <w:pStyle w:val="ListBullet"/>
      </w:pPr>
      <w:r>
        <w:t>SQ-02 Development and assurance independence: Describe development, verification and approval independence. Identify whether the inference function and independent safety/constraint monitor share personnel, code, toolchain or common dependencies.</w:t>
      </w:r>
    </w:p>
    <w:p>
      <w:pPr>
        <w:pStyle w:val="ListBullet"/>
      </w:pPr>
      <w:r>
        <w:t>SQ-03 Delivered configuration: Provide exact model/software hashes, AI/SBOM, prompts/retrieval indexes, runtime and configuration for each delivered release.</w:t>
      </w:r>
    </w:p>
    <w:p>
      <w:pPr>
        <w:pStyle w:val="ListBullet"/>
      </w:pPr>
      <w:r>
        <w:t>SQ-04 Training and evaluation data: Provide provenance, rights, transformation, synthetic-data use, coverage, rare-event limitations and contamination controls for material datasets.</w:t>
      </w:r>
    </w:p>
    <w:p>
      <w:pPr>
        <w:pStyle w:val="ListBullet"/>
      </w:pPr>
      <w:r>
        <w:t>SQ-05 Secure build and release: Describe protected source, reproducible builds, signing, key custody, release approval, staged deployment, installation verification and rollback.</w:t>
      </w:r>
    </w:p>
    <w:p>
      <w:pPr>
        <w:pStyle w:val="ListBullet"/>
      </w:pPr>
      <w:r>
        <w:t>SQ-06 Subcontractors and service locations: List critical subcontractors, hosted-service locations, remote support jurisdictions and any party able to change or access the delivered system.</w:t>
      </w:r>
    </w:p>
    <w:p>
      <w:pPr>
        <w:pStyle w:val="ListBullet"/>
      </w:pPr>
      <w:r>
        <w:t>SQ-07 Change notification: Identify model, data, prompt, retrieval, dependency, infrastructure and support changes that trigger customer notice and reassessment; state the proposed notice period for approval.</w:t>
      </w:r>
    </w:p>
    <w:p>
      <w:pPr>
        <w:pStyle w:val="ListBullet"/>
      </w:pPr>
      <w:r>
        <w:t>SQ-08 Vulnerability and incident cooperation: Describe intake, severity, notification, evidence preservation, containment support, patch/mitigation timelines and coordination with safety/mission investigations.</w:t>
      </w:r>
    </w:p>
    <w:p>
      <w:pPr>
        <w:pStyle w:val="ListBullet"/>
      </w:pPr>
      <w:r>
        <w:t>SQ-09 Monitoring and drift: Specify available telemetry, model/provider change indicators, drift and performance measures, threshold governance and evidence export.</w:t>
      </w:r>
    </w:p>
    <w:p>
      <w:pPr>
        <w:pStyle w:val="ListBullet"/>
      </w:pPr>
      <w:r>
        <w:t>SQ-10 Support, obsolescence and exit: State support term, EOL notice, component substitution controls, escrow/source-access options, data/model export, transition support and secure termination.</w:t>
      </w:r>
    </w:p>
    <w:p>
      <w:pPr>
        <w:pStyle w:val="ListBullet"/>
      </w:pPr>
      <w:r>
        <w:t>SQ-11 Remote and privileged access: Describe identities, MFA, JIT access, approval, session recording, emergency access, customer visibility and revocation.</w:t>
      </w:r>
    </w:p>
    <w:p>
      <w:pPr>
        <w:pStyle w:val="ListBullet"/>
      </w:pPr>
      <w:r>
        <w:t>SQ-12 Physical and environmental assurance: For embedded/physical AI, provide environmental, sensor-degradation, timing, resource, HIL and fail-safe/fail-operational test evidence.</w:t>
      </w:r>
    </w:p>
    <w:p>
      <w:pPr>
        <w:pStyle w:val="ListBullet"/>
      </w:pPr>
      <w:r>
        <w:t>SQ-13 Human factors and training: Provide operator/maintainer task analysis, limitations, handover/override design, training material and competence evidence.</w:t>
      </w:r>
    </w:p>
    <w:p>
      <w:pPr>
        <w:pStyle w:val="ListBullet"/>
      </w:pPr>
      <w:r>
        <w:t>SQ-14 Evidence and audit rights: List assurance artefacts available, retention periods, independent reports, customer test rights, audit cooperation and restrictions.</w:t>
      </w:r>
    </w:p>
    <w:p>
      <w:pPr>
        <w:pStyle w:val="ListBullet"/>
      </w:pPr>
      <w:r>
        <w:t>SQ-15 Common-mode and fleet impact: Identify shared dependencies and the method for determining whether a defect affects multiple aircraft, spacecraft, customers or missions.</w:t>
      </w:r>
    </w:p>
    <w:p>
      <w:pPr>
        <w:pStyle w:val="Heading1"/>
      </w:pPr>
      <w:r>
        <w:t>11. External Reference Method</w:t>
      </w:r>
    </w:p>
    <w:p>
      <w:r>
        <w:t>The source register identifies official or recognised materials and their status. SEC-050 does not reproduce licensed standards or claim clause-level equivalence. Any future crosswalk must be performed by competent specialists and state whether the relation is overlap, supporting evidence, analogy or verified requirement mapping.</w:t>
      </w:r>
    </w:p>
    <w:p>
      <w:pPr>
        <w:pStyle w:val="Heading1"/>
      </w:pPr>
      <w:r>
        <w:t>12. Implementation Roadmap</w:t>
      </w:r>
    </w:p>
    <w:p>
      <w:pPr>
        <w:pStyle w:val="Heading2"/>
      </w:pPr>
      <w:r>
        <w:t>30 days</w:t>
      </w:r>
    </w:p>
    <w:p>
      <w:r>
        <w:t>Confirm scope, owner, system class, inventory, criticality and prohibited uses.</w:t>
      </w:r>
    </w:p>
    <w:p>
      <w:pPr>
        <w:pStyle w:val="Heading2"/>
      </w:pPr>
      <w:r>
        <w:t>60 days</w:t>
      </w:r>
    </w:p>
    <w:p>
      <w:r>
        <w:t>Complete risk/threat analysis, architecture, supplier and evidence-gap review.</w:t>
      </w:r>
    </w:p>
    <w:p>
      <w:pPr>
        <w:pStyle w:val="Heading2"/>
      </w:pPr>
      <w:r>
        <w:t>90 days</w:t>
      </w:r>
    </w:p>
    <w:p>
      <w:r>
        <w:t>Implement priority controls, validation, monitoring, incident and change processes.</w:t>
      </w:r>
    </w:p>
    <w:p>
      <w:pPr>
        <w:pStyle w:val="Heading2"/>
      </w:pPr>
      <w:r>
        <w:t>6 months</w:t>
      </w:r>
    </w:p>
    <w:p>
      <w:r>
        <w:t>Complete independent assurance for high-consequence systems and exercise rollback/containment.</w:t>
      </w:r>
    </w:p>
    <w:p>
      <w:pPr>
        <w:pStyle w:val="Heading2"/>
      </w:pPr>
      <w:r>
        <w:t>12 months</w:t>
      </w:r>
    </w:p>
    <w:p>
      <w:r>
        <w:t>Measure effectiveness, resolve systemic supplier/common-mode gaps and integrate lessons learned.</w:t>
      </w:r>
    </w:p>
    <w:p>
      <w:pPr>
        <w:pStyle w:val="Heading1"/>
      </w:pPr>
      <w:r>
        <w:t>13. Publication Validation</w:t>
      </w:r>
    </w:p>
    <w:tbl>
      <w:tblPr>
        <w:tblStyle w:val="TableGrid"/>
        <w:tblW w:type="auto" w:w="0"/>
        <w:jc w:val="center"/>
        <w:tblLook w:firstColumn="1" w:firstRow="1" w:lastColumn="0" w:lastRow="0" w:noHBand="0" w:noVBand="1" w:val="04A0"/>
      </w:tblPr>
      <w:tblGrid>
        <w:gridCol w:w="5112"/>
        <w:gridCol w:w="5112"/>
      </w:tblGrid>
      <w:tr>
        <w:tc>
          <w:tcPr>
            <w:tcW w:type="dxa" w:w="5112"/>
            <w:shd w:fill="D9EAF2"/>
          </w:tcPr>
          <w:p>
            <w:r>
              <w:t>Control population</w:t>
            </w:r>
          </w:p>
        </w:tc>
        <w:tc>
          <w:tcPr>
            <w:tcW w:type="dxa" w:w="5112"/>
          </w:tcPr>
          <w:p>
            <w:r>
              <w:t>PASS - 59 controls preserved from NOR-001</w:t>
            </w:r>
          </w:p>
        </w:tc>
      </w:tr>
      <w:tr>
        <w:tc>
          <w:tcPr>
            <w:tcW w:type="dxa" w:w="5112"/>
            <w:shd w:fill="D9EAF2"/>
          </w:tcPr>
          <w:p>
            <w:r>
              <w:t>Use cases</w:t>
            </w:r>
          </w:p>
        </w:tc>
        <w:tc>
          <w:tcPr>
            <w:tcW w:type="dxa" w:w="5112"/>
          </w:tcPr>
          <w:p>
            <w:r>
              <w:t>PASS - 24 differentiated records</w:t>
            </w:r>
          </w:p>
        </w:tc>
      </w:tr>
      <w:tr>
        <w:tc>
          <w:tcPr>
            <w:tcW w:type="dxa" w:w="5112"/>
            <w:shd w:fill="D9EAF2"/>
          </w:tcPr>
          <w:p>
            <w:r>
              <w:t>Threats</w:t>
            </w:r>
          </w:p>
        </w:tc>
        <w:tc>
          <w:tcPr>
            <w:tcW w:type="dxa" w:w="5112"/>
          </w:tcPr>
          <w:p>
            <w:r>
              <w:t>PASS - 15 differentiated records</w:t>
            </w:r>
          </w:p>
        </w:tc>
      </w:tr>
      <w:tr>
        <w:tc>
          <w:tcPr>
            <w:tcW w:type="dxa" w:w="5112"/>
            <w:shd w:fill="D9EAF2"/>
          </w:tcPr>
          <w:p>
            <w:r>
              <w:t>Evidence catalogue</w:t>
            </w:r>
          </w:p>
        </w:tc>
        <w:tc>
          <w:tcPr>
            <w:tcW w:type="dxa" w:w="5112"/>
          </w:tcPr>
          <w:p>
            <w:r>
              <w:t>PASS - 28 differentiated specifications</w:t>
            </w:r>
          </w:p>
        </w:tc>
      </w:tr>
      <w:tr>
        <w:tc>
          <w:tcPr>
            <w:tcW w:type="dxa" w:w="5112"/>
            <w:shd w:fill="D9EAF2"/>
          </w:tcPr>
          <w:p>
            <w:r>
              <w:t>Architectures</w:t>
            </w:r>
          </w:p>
        </w:tc>
        <w:tc>
          <w:tcPr>
            <w:tcW w:type="dxa" w:w="5112"/>
          </w:tcPr>
          <w:p>
            <w:r>
              <w:t>PASS - 9 differentiated conceptual patterns</w:t>
            </w:r>
          </w:p>
        </w:tc>
      </w:tr>
      <w:tr>
        <w:tc>
          <w:tcPr>
            <w:tcW w:type="dxa" w:w="5112"/>
            <w:shd w:fill="D9EAF2"/>
          </w:tcPr>
          <w:p>
            <w:r>
              <w:t>Evidence tiering</w:t>
            </w:r>
          </w:p>
        </w:tc>
        <w:tc>
          <w:tcPr>
            <w:tcW w:type="dxa" w:w="5112"/>
          </w:tcPr>
          <w:p>
            <w:r>
              <w:t>PASS - normative source and sector interpretation separated</w:t>
            </w:r>
          </w:p>
        </w:tc>
      </w:tr>
      <w:tr>
        <w:tc>
          <w:tcPr>
            <w:tcW w:type="dxa" w:w="5112"/>
            <w:shd w:fill="D9EAF2"/>
          </w:tcPr>
          <w:p>
            <w:r>
              <w:t>External mapping claims</w:t>
            </w:r>
          </w:p>
        </w:tc>
        <w:tc>
          <w:tcPr>
            <w:tcW w:type="dxa" w:w="5112"/>
          </w:tcPr>
          <w:p>
            <w:r>
              <w:t>PASS - no unverified clause-level compliance mappings asserted</w:t>
            </w:r>
          </w:p>
        </w:tc>
      </w:tr>
      <w:tr>
        <w:tc>
          <w:tcPr>
            <w:tcW w:type="dxa" w:w="5112"/>
            <w:shd w:fill="D9EAF2"/>
          </w:tcPr>
          <w:p>
            <w:r>
              <w:t>Financial claims</w:t>
            </w:r>
          </w:p>
        </w:tc>
        <w:tc>
          <w:tcPr>
            <w:tcW w:type="dxa" w:w="5112"/>
          </w:tcPr>
          <w:p>
            <w:r>
              <w:t>PASS - no ODA3-generated monetary exposure estimates included</w:t>
            </w:r>
          </w:p>
        </w:tc>
      </w:tr>
      <w:tr>
        <w:tc>
          <w:tcPr>
            <w:tcW w:type="dxa" w:w="5112"/>
            <w:shd w:fill="D9EAF2"/>
          </w:tcPr>
          <w:p>
            <w:r>
              <w:t>Open blocker</w:t>
            </w:r>
          </w:p>
        </w:tc>
        <w:tc>
          <w:tcPr>
            <w:tcW w:type="dxa" w:w="5112"/>
          </w:tcPr>
          <w:p>
            <w:r>
              <w:t>DISP-001 - corrected NOR-004 or formal withdrawal notice required</w:t>
            </w:r>
          </w:p>
        </w:tc>
      </w:tr>
      <w:tr>
        <w:tc>
          <w:tcPr>
            <w:tcW w:type="dxa" w:w="5112"/>
            <w:shd w:fill="D9EAF2"/>
          </w:tcPr>
          <w:p>
            <w:r>
              <w:t>Publication recommendation</w:t>
            </w:r>
          </w:p>
        </w:tc>
        <w:tc>
          <w:tcPr>
            <w:tcW w:type="dxa" w:w="5112"/>
          </w:tcPr>
          <w:p>
            <w:r>
              <w:t>Publication Ready Subject to DISP-001 normative catalogue correction</w:t>
            </w:r>
          </w:p>
        </w:tc>
      </w:tr>
    </w:tbl>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23952"/>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526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